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59"/>
        <w:rPr>
          <w:b/>
          <w:bCs/>
          <w:noProof/>
        </w:rPr>
      </w:pPr>
      <w:r>
        <w:rPr>
          <w:b/>
          <w:bCs/>
          <w:noProof/>
          <w:color w:val="0070c0"/>
        </w:rPr>
        <w:t>Mohammed Mahiuddin</w:t>
      </w:r>
      <w:r>
        <w:rPr>
          <w:b/>
          <w:bCs/>
          <w:noProof/>
          <w:color w:val="0070c0"/>
        </w:rPr>
        <w:t>, FCMA</w:t>
      </w:r>
      <w:r>
        <w:rPr>
          <w:b/>
          <w:bCs/>
          <w:noProof/>
          <w:color w:val="0070c0"/>
        </w:rPr>
        <w:t xml:space="preserve">   </w:t>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 xml:space="preserve">  </w:t>
      </w:r>
      <w:r>
        <w:rPr>
          <w:b/>
          <w:bCs/>
          <w:noProof/>
        </w:rPr>
        <w:drawing>
          <wp:inline distL="0" distT="0" distB="0" distR="0">
            <wp:extent cx="609233" cy="801808"/>
            <wp:effectExtent l="0" t="0" r="63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609233" cy="801808"/>
                    </a:xfrm>
                    <a:prstGeom prst="rect"/>
                    <a:ln>
                      <a:noFill/>
                    </a:ln>
                  </pic:spPr>
                </pic:pic>
              </a:graphicData>
            </a:graphic>
          </wp:inline>
        </w:drawing>
      </w:r>
      <w:r>
        <w:rPr>
          <w:b/>
          <w:bCs/>
          <w:noProof/>
        </w:rPr>
        <w:t xml:space="preserve">                                                                                                                              </w:t>
      </w:r>
    </w:p>
    <w:p>
      <w:pPr>
        <w:pStyle w:val="style0"/>
        <w:spacing w:after="0" w:lineRule="auto" w:line="259"/>
        <w:ind w:left="14" w:firstLine="0"/>
        <w:rPr>
          <w:b/>
          <w:bCs/>
          <w:noProof/>
        </w:rPr>
      </w:pPr>
      <w:r>
        <w:rPr/>
        <w:fldChar w:fldCharType="begin"/>
      </w:r>
      <w:r>
        <w:instrText xml:space="preserve"> HYPERLINK "mailto:Mohicma@gmail.com" </w:instrText>
      </w:r>
      <w:r>
        <w:rPr/>
        <w:fldChar w:fldCharType="separate"/>
      </w:r>
      <w:r>
        <w:rPr>
          <w:rStyle w:val="style85"/>
          <w:b/>
          <w:bCs/>
          <w:noProof/>
        </w:rPr>
        <w:t>mohicma@gmail.com</w:t>
      </w:r>
      <w:r>
        <w:rPr/>
        <w:fldChar w:fldCharType="end"/>
      </w:r>
    </w:p>
    <w:p>
      <w:pPr>
        <w:pStyle w:val="style0"/>
        <w:spacing w:after="0" w:lineRule="auto" w:line="259"/>
        <w:ind w:left="14" w:firstLine="0"/>
        <w:rPr>
          <w:b/>
          <w:bCs/>
          <w:noProof/>
        </w:rPr>
      </w:pPr>
      <w:r>
        <w:rPr>
          <w:b/>
          <w:bCs/>
          <w:noProof/>
        </w:rPr>
        <w:t>Skype : mohin1981</w:t>
      </w:r>
    </w:p>
    <w:p>
      <w:pPr>
        <w:pStyle w:val="style0"/>
        <w:spacing w:after="0" w:lineRule="auto" w:line="259"/>
        <w:ind w:left="14" w:firstLine="0"/>
        <w:rPr>
          <w:b/>
          <w:bCs/>
        </w:rPr>
      </w:pPr>
      <w:r>
        <w:rPr>
          <w:b/>
          <w:bCs/>
        </w:rPr>
        <w:t>Mobile: 0097433878566</w:t>
      </w:r>
    </w:p>
    <w:p>
      <w:pPr>
        <w:pStyle w:val="style0"/>
        <w:ind w:left="0" w:right="100" w:firstLine="0"/>
        <w:rPr/>
      </w:pPr>
    </w:p>
    <w:p>
      <w:pPr>
        <w:pStyle w:val="style0"/>
        <w:ind w:left="0" w:right="100" w:firstLine="0"/>
        <w:rPr/>
      </w:pPr>
      <w:r>
        <w:t xml:space="preserve">A qualified Financial &amp; Management professional, seeking for a suitable assignment that is in one way challenging and demands quality education, skill sets &amp; fast-hand experience on the relevant fields.      </w:t>
      </w:r>
    </w:p>
    <w:p>
      <w:pPr>
        <w:pStyle w:val="style0"/>
        <w:spacing w:after="31" w:lineRule="auto" w:line="259"/>
        <w:ind w:left="14" w:firstLine="0"/>
        <w:rPr/>
      </w:pPr>
      <w:r>
        <w:rPr>
          <w:b/>
        </w:rPr>
        <w:t xml:space="preserve"> </w:t>
      </w:r>
      <w:r>
        <w:t xml:space="preserve"> </w:t>
      </w:r>
    </w:p>
    <w:p>
      <w:pPr>
        <w:pStyle w:val="style0"/>
        <w:spacing w:after="270" w:lineRule="auto" w:line="259"/>
        <w:ind w:left="14" w:firstLine="0"/>
        <w:rPr/>
      </w:pPr>
      <w:r>
        <w:rPr>
          <w:b/>
          <w:color w:val="0070c0"/>
          <w:sz w:val="28"/>
          <w:u w:val="single" w:color="44546a"/>
        </w:rPr>
        <w:t>CAREER SUMMARY:</w:t>
      </w:r>
      <w:r>
        <w:rPr>
          <w:color w:val="0070c0"/>
          <w:sz w:val="28"/>
        </w:rPr>
        <w:t xml:space="preserve">   </w:t>
      </w:r>
      <w:r>
        <w:rPr>
          <w:sz w:val="28"/>
        </w:rPr>
        <w:tab/>
      </w:r>
      <w:r>
        <w:rPr>
          <w:sz w:val="28"/>
        </w:rPr>
        <w:t xml:space="preserve"> </w:t>
      </w:r>
      <w:r>
        <w:rPr>
          <w:b/>
          <w:sz w:val="28"/>
        </w:rPr>
        <w:t xml:space="preserve"> </w:t>
      </w:r>
    </w:p>
    <w:p>
      <w:pPr>
        <w:pStyle w:val="style0"/>
        <w:spacing w:after="81" w:lineRule="auto" w:line="244"/>
        <w:ind w:right="105"/>
        <w:jc w:val="both"/>
        <w:rPr/>
      </w:pPr>
      <w:r>
        <w:t xml:space="preserve">A highly motivated and result driven </w:t>
      </w:r>
      <w:r>
        <w:rPr>
          <w:b/>
          <w:i/>
        </w:rPr>
        <w:t>finance professional</w:t>
      </w:r>
      <w:r>
        <w:t xml:space="preserve"> with </w:t>
      </w:r>
      <w:r>
        <w:rPr>
          <w:b/>
          <w:i/>
          <w:u w:val="single" w:color="000000"/>
        </w:rPr>
        <w:t>above 1</w:t>
      </w:r>
      <w:r>
        <w:rPr>
          <w:b/>
          <w:i/>
          <w:u w:val="single" w:color="000000"/>
        </w:rPr>
        <w:t>5+</w:t>
      </w:r>
      <w:r>
        <w:rPr>
          <w:b/>
          <w:i/>
          <w:u w:val="single" w:color="000000"/>
        </w:rPr>
        <w:t xml:space="preserve"> years of relevant experiences</w:t>
      </w:r>
      <w:r>
        <w:rPr>
          <w:b/>
          <w:i/>
        </w:rPr>
        <w:t>.</w:t>
      </w:r>
      <w:r>
        <w:t xml:space="preserve"> An advanced level user of Oracle ERP and skilled in numerous financial and accounting fields including </w:t>
      </w:r>
      <w:r>
        <w:rPr>
          <w:b/>
        </w:rPr>
        <w:t>budgeting</w:t>
      </w:r>
      <w:r>
        <w:t xml:space="preserve">, </w:t>
      </w:r>
      <w:r>
        <w:rPr>
          <w:b/>
        </w:rPr>
        <w:t>reporting</w:t>
      </w:r>
      <w:r>
        <w:t xml:space="preserve"> &amp; </w:t>
      </w:r>
      <w:r>
        <w:rPr>
          <w:b/>
        </w:rPr>
        <w:t>consolidation</w:t>
      </w:r>
      <w:r>
        <w:t xml:space="preserve">, </w:t>
      </w:r>
      <w:r>
        <w:rPr>
          <w:b/>
        </w:rPr>
        <w:t>financial analytics</w:t>
      </w:r>
      <w:r>
        <w:t xml:space="preserve">, </w:t>
      </w:r>
      <w:r>
        <w:rPr>
          <w:b/>
        </w:rPr>
        <w:t>management reporting</w:t>
      </w:r>
      <w:r>
        <w:t xml:space="preserve">, </w:t>
      </w:r>
      <w:r>
        <w:rPr>
          <w:b/>
        </w:rPr>
        <w:t>insurance &amp; risk management</w:t>
      </w:r>
      <w:r>
        <w:t xml:space="preserve">, </w:t>
      </w:r>
      <w:r>
        <w:rPr>
          <w:b/>
        </w:rPr>
        <w:t>investment appraisals</w:t>
      </w:r>
      <w:r>
        <w:t xml:space="preserve">, </w:t>
      </w:r>
      <w:r>
        <w:rPr>
          <w:b/>
        </w:rPr>
        <w:t>taxation</w:t>
      </w:r>
      <w:r>
        <w:t xml:space="preserve"> </w:t>
      </w:r>
      <w:r>
        <w:t>etc.</w:t>
      </w:r>
      <w:r>
        <w:t xml:space="preserve"> handled complex assignments effectively and with confidence both in a team environment and independently in numerous areas of finance including implementing innovative accounting practices and procedures to improve overall efficiency. </w:t>
      </w:r>
      <w:r>
        <w:rPr>
          <w:rFonts w:ascii="Arial" w:cs="Arial" w:eastAsia="Arial" w:hAnsi="Arial"/>
          <w:sz w:val="19"/>
        </w:rPr>
        <w:t xml:space="preserve"> </w:t>
      </w:r>
      <w:r>
        <w:t xml:space="preserve"> </w:t>
      </w:r>
    </w:p>
    <w:p>
      <w:pPr>
        <w:pStyle w:val="style0"/>
        <w:spacing w:after="0" w:lineRule="auto" w:line="259"/>
        <w:ind w:left="0" w:firstLine="0"/>
        <w:jc w:val="right"/>
        <w:rPr/>
      </w:pPr>
      <w:r>
        <w:rPr>
          <w:noProof/>
          <w:sz w:val="22"/>
        </w:rPr>
      </w:r>
      <w:r>
        <w:rPr>
          <w:noProof/>
          <w:sz w:val="22"/>
        </w:rPr>
      </w:r>
      <w:r>
        <w:rPr>
          <w:noProof/>
          <w:sz w:val="22"/>
        </w:rPr>
      </w:r>
      <w:r>
        <w:rPr>
          <w:noProof/>
          <w:sz w:val="22"/>
        </w:rPr>
        <mc:AlternateContent>
          <mc:Choice Requires="wpg">
            <w:drawing>
              <wp:inline distL="0" distT="0" distB="0" distR="0">
                <wp:extent cx="6896100" cy="18288"/>
                <wp:effectExtent l="0" t="0" r="0" b="0"/>
                <wp:docPr id="1027" name="Group 78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896100" cy="18288"/>
                          <a:chOff x="0" y="0"/>
                          <a:chExt cx="6896100" cy="18288"/>
                        </a:xfrm>
                      </wpg:grpSpPr>
                      <wps:wsp>
                        <wps:cNvSpPr/>
                        <wps:spPr>
                          <a:xfrm rot="0">
                            <a:off x="0" y="0"/>
                            <a:ext cx="6896100" cy="18288"/>
                          </a:xfrm>
                          <a:custGeom>
                            <a:avLst/>
                            <a:gdLst/>
                            <a:ahLst/>
                            <a:rect l="l" t="t" r="r" b="b"/>
                            <a:pathLst>
                              <a:path w="6896100" h="18288" stroke="1">
                                <a:moveTo>
                                  <a:pt x="0" y="0"/>
                                </a:moveTo>
                                <a:lnTo>
                                  <a:pt x="6896100" y="0"/>
                                </a:lnTo>
                                <a:lnTo>
                                  <a:pt x="6896100" y="18288"/>
                                </a:lnTo>
                                <a:lnTo>
                                  <a:pt x="0" y="18288"/>
                                </a:lnTo>
                                <a:lnTo>
                                  <a:pt x="0" y="0"/>
                                </a:lnTo>
                              </a:path>
                            </a:pathLst>
                          </a:custGeom>
                          <a:solidFill>
                            <a:srgbClr val="44546a"/>
                          </a:solidFill>
                          <a:ln cmpd="sng" cap="flat" w="0">
                            <a:solidFill>
                              <a:srgbClr val="000000"/>
                            </a:solidFill>
                            <a:prstDash val="solid"/>
                            <a:miter/>
                            <a:headEnd/>
                            <a:tailEnd/>
                          </a:ln>
                        </wps:spPr>
                        <wps:bodyPr>
                          <a:prstTxWarp prst="textNoShape"/>
                        </wps:bodyPr>
                      </wps:wsp>
                    </wpg:wgp>
                  </a:graphicData>
                </a:graphic>
              </wp:inline>
            </w:drawing>
          </mc:Choice>
          <mc:Fallback>
            <w:pict>
              <v:group id="1027" filled="f" stroked="f" style="margin-left:0.0pt;margin-top:0.0pt;width:543.0pt;height:1.44pt;mso-wrap-distance-left:0.0pt;mso-wrap-distance-right:0.0pt;visibility:visible;" coordsize="6896100,18288">
                <v:shape id="1028" coordsize="6896100,18288" path="m0,0l6896100,0l6896100,18288l0,18288l0,0e" fillcolor="#44546a" stroked="t" style="position:absolute;left:0;top:0;width:6896100;height:18288;z-index:2;mso-position-horizontal-relative:page;mso-position-vertical-relative:page;mso-width-relative:page;mso-height-relative:page;visibility:visible;">
                  <v:stroke joinstyle="miter" weight="0.0pt"/>
                  <v:fill/>
                  <v:path textboxrect="0,0,6896100,18288" o:connectlocs=""/>
                </v:shape>
                <w10:anchorlock/>
                <v:fill rotate="true"/>
              </v:group>
            </w:pict>
          </mc:Fallback>
        </mc:AlternateContent>
      </w:r>
      <w:r>
        <w:rPr>
          <w:noProof/>
          <w:sz w:val="22"/>
        </w:rPr>
      </w:r>
      <w:r>
        <w:rPr>
          <w:noProof/>
          <w:sz w:val="22"/>
        </w:rPr>
      </w:r>
      <w:r>
        <w:t xml:space="preserve"> </w:t>
      </w:r>
    </w:p>
    <w:p>
      <w:pPr>
        <w:pStyle w:val="style0"/>
        <w:spacing w:after="49" w:lineRule="auto" w:line="259"/>
        <w:ind w:left="14" w:firstLine="0"/>
        <w:rPr/>
      </w:pPr>
      <w:r>
        <w:t xml:space="preserve">  </w:t>
      </w:r>
    </w:p>
    <w:p>
      <w:pPr>
        <w:pStyle w:val="style0"/>
        <w:spacing w:after="0" w:lineRule="auto" w:line="259"/>
        <w:ind w:left="9"/>
        <w:rPr>
          <w:color w:val="0070c0"/>
          <w:sz w:val="22"/>
          <w:szCs w:val="20"/>
        </w:rPr>
      </w:pPr>
      <w:r>
        <w:rPr>
          <w:b/>
          <w:color w:val="0070c0"/>
          <w:szCs w:val="20"/>
        </w:rPr>
        <w:t xml:space="preserve"> </w:t>
      </w:r>
      <w:r>
        <w:rPr>
          <w:b/>
          <w:color w:val="0070c0"/>
          <w:sz w:val="22"/>
          <w:szCs w:val="20"/>
          <w:u w:val="single" w:color="000000"/>
        </w:rPr>
        <w:t>KEY SKILLS:</w:t>
      </w:r>
      <w:r>
        <w:rPr>
          <w:b/>
          <w:color w:val="0070c0"/>
          <w:sz w:val="22"/>
          <w:szCs w:val="20"/>
        </w:rPr>
        <w:t xml:space="preserve">  </w:t>
      </w:r>
    </w:p>
    <w:tbl>
      <w:tblPr>
        <w:tblStyle w:val="style4097"/>
        <w:tblW w:w="10792" w:type="dxa"/>
        <w:tblInd w:w="25" w:type="dxa"/>
        <w:tblCellMar>
          <w:top w:w="48" w:type="dxa"/>
          <w:left w:w="106" w:type="dxa"/>
          <w:right w:w="115" w:type="dxa"/>
        </w:tblCellMar>
        <w:tblLook w:val="04A0" w:firstRow="1" w:lastRow="0" w:firstColumn="1" w:lastColumn="0" w:noHBand="0" w:noVBand="1"/>
      </w:tblPr>
      <w:tblGrid>
        <w:gridCol w:w="3597"/>
        <w:gridCol w:w="3598"/>
        <w:gridCol w:w="3597"/>
      </w:tblGrid>
      <w:tr>
        <w:trPr>
          <w:trHeight w:val="463" w:hRule="atLeast"/>
        </w:trPr>
        <w:tc>
          <w:tcPr>
            <w:tcW w:w="3597" w:type="dxa"/>
            <w:tcBorders>
              <w:top w:val="nil"/>
              <w:left w:val="nil"/>
              <w:bottom w:val="nil"/>
              <w:right w:val="nil"/>
            </w:tcBorders>
            <w:shd w:val="clear" w:color="auto" w:fill="a5a5a5"/>
          </w:tcPr>
          <w:p>
            <w:pPr>
              <w:pStyle w:val="style0"/>
              <w:spacing w:after="0" w:lineRule="auto" w:line="259"/>
              <w:ind w:left="1" w:firstLine="0"/>
              <w:rPr/>
            </w:pPr>
            <w:r>
              <w:rPr>
                <w:b/>
                <w:color w:val="ffffff"/>
              </w:rPr>
              <w:t xml:space="preserve">Financial </w:t>
            </w:r>
            <w:r>
              <w:t xml:space="preserve"> </w:t>
            </w:r>
          </w:p>
        </w:tc>
        <w:tc>
          <w:tcPr>
            <w:tcW w:w="3598" w:type="dxa"/>
            <w:tcBorders>
              <w:top w:val="nil"/>
              <w:left w:val="nil"/>
              <w:bottom w:val="nil"/>
              <w:right w:val="nil"/>
            </w:tcBorders>
            <w:shd w:val="clear" w:color="auto" w:fill="a5a5a5"/>
          </w:tcPr>
          <w:p>
            <w:pPr>
              <w:pStyle w:val="style0"/>
              <w:spacing w:after="0" w:lineRule="auto" w:line="259"/>
              <w:ind w:left="2" w:firstLine="0"/>
              <w:rPr/>
            </w:pPr>
            <w:r>
              <w:rPr>
                <w:b/>
                <w:color w:val="ffffff"/>
              </w:rPr>
              <w:t xml:space="preserve">Management </w:t>
            </w:r>
            <w:r>
              <w:t xml:space="preserve"> </w:t>
            </w:r>
          </w:p>
        </w:tc>
        <w:tc>
          <w:tcPr>
            <w:tcW w:w="3597" w:type="dxa"/>
            <w:tcBorders>
              <w:top w:val="nil"/>
              <w:left w:val="nil"/>
              <w:bottom w:val="nil"/>
              <w:right w:val="nil"/>
            </w:tcBorders>
            <w:shd w:val="clear" w:color="auto" w:fill="a5a5a5"/>
          </w:tcPr>
          <w:p>
            <w:pPr>
              <w:pStyle w:val="style0"/>
              <w:spacing w:after="0" w:lineRule="auto" w:line="259"/>
              <w:ind w:left="0" w:firstLine="0"/>
              <w:rPr/>
            </w:pPr>
            <w:r>
              <w:rPr>
                <w:b/>
                <w:color w:val="ffffff"/>
              </w:rPr>
              <w:t xml:space="preserve">Personal </w:t>
            </w:r>
            <w:r>
              <w:t xml:space="preserve"> </w:t>
            </w:r>
          </w:p>
        </w:tc>
      </w:tr>
      <w:tr>
        <w:tblPrEx/>
        <w:trPr>
          <w:trHeight w:val="1989" w:hRule="atLeast"/>
        </w:trPr>
        <w:tc>
          <w:tcPr>
            <w:tcW w:w="3597" w:type="dxa"/>
            <w:tcBorders>
              <w:top w:val="nil"/>
              <w:left w:val="single" w:sz="4" w:space="0" w:color="c9c9c9"/>
              <w:bottom w:val="single" w:sz="4" w:space="0" w:color="c9c9c9"/>
              <w:right w:val="single" w:sz="4" w:space="0" w:color="c9c9c9"/>
            </w:tcBorders>
            <w:shd w:val="clear" w:color="auto" w:fill="ededed"/>
          </w:tcPr>
          <w:p>
            <w:pPr>
              <w:pStyle w:val="style0"/>
              <w:spacing w:after="12" w:lineRule="auto" w:line="259"/>
              <w:ind w:left="1" w:firstLine="0"/>
              <w:rPr/>
            </w:pPr>
            <w:r>
              <w:rPr>
                <w:b/>
              </w:rPr>
              <w:t xml:space="preserve">Management Accounts </w:t>
            </w:r>
            <w:r>
              <w:t xml:space="preserve"> </w:t>
            </w:r>
          </w:p>
          <w:p>
            <w:pPr>
              <w:pStyle w:val="style0"/>
              <w:spacing w:after="13" w:lineRule="auto" w:line="259"/>
              <w:ind w:left="1" w:firstLine="0"/>
              <w:rPr/>
            </w:pPr>
            <w:r>
              <w:rPr>
                <w:b/>
              </w:rPr>
              <w:t xml:space="preserve">Budget Preparation </w:t>
            </w:r>
            <w:r>
              <w:t xml:space="preserve"> </w:t>
            </w:r>
          </w:p>
          <w:p>
            <w:pPr>
              <w:pStyle w:val="style0"/>
              <w:spacing w:after="17" w:lineRule="auto" w:line="259"/>
              <w:ind w:left="1" w:firstLine="0"/>
              <w:rPr/>
            </w:pPr>
            <w:r>
              <w:rPr>
                <w:b/>
              </w:rPr>
              <w:t xml:space="preserve">Financial Analysis </w:t>
            </w:r>
            <w:r>
              <w:t xml:space="preserve"> </w:t>
            </w:r>
          </w:p>
          <w:p>
            <w:pPr>
              <w:pStyle w:val="style0"/>
              <w:spacing w:after="12" w:lineRule="auto" w:line="259"/>
              <w:ind w:left="1" w:firstLine="0"/>
              <w:rPr/>
            </w:pPr>
            <w:r>
              <w:rPr>
                <w:b/>
              </w:rPr>
              <w:t xml:space="preserve">Insurance &amp; Risk Management </w:t>
            </w:r>
            <w:r>
              <w:t xml:space="preserve"> </w:t>
            </w:r>
          </w:p>
          <w:p>
            <w:pPr>
              <w:pStyle w:val="style0"/>
              <w:spacing w:after="12" w:lineRule="auto" w:line="259"/>
              <w:ind w:left="1" w:firstLine="0"/>
              <w:rPr/>
            </w:pPr>
            <w:r>
              <w:rPr>
                <w:b/>
              </w:rPr>
              <w:t xml:space="preserve">Taxation </w:t>
            </w:r>
            <w:r>
              <w:t xml:space="preserve"> </w:t>
            </w:r>
          </w:p>
          <w:p>
            <w:pPr>
              <w:pStyle w:val="style0"/>
              <w:spacing w:after="0" w:lineRule="auto" w:line="259"/>
              <w:ind w:left="1" w:firstLine="0"/>
              <w:rPr/>
            </w:pPr>
            <w:r>
              <w:rPr>
                <w:b/>
              </w:rPr>
              <w:t xml:space="preserve">Feasibility Studies </w:t>
            </w:r>
            <w:r>
              <w:t xml:space="preserve"> </w:t>
            </w:r>
          </w:p>
        </w:tc>
        <w:tc>
          <w:tcPr>
            <w:tcW w:w="3598" w:type="dxa"/>
            <w:tcBorders>
              <w:top w:val="nil"/>
              <w:left w:val="single" w:sz="4" w:space="0" w:color="c9c9c9"/>
              <w:bottom w:val="single" w:sz="4" w:space="0" w:color="c9c9c9"/>
              <w:right w:val="single" w:sz="4" w:space="0" w:color="c9c9c9"/>
            </w:tcBorders>
            <w:shd w:val="clear" w:color="auto" w:fill="ededed"/>
          </w:tcPr>
          <w:p>
            <w:pPr>
              <w:pStyle w:val="style0"/>
              <w:spacing w:after="12" w:lineRule="auto" w:line="259"/>
              <w:ind w:left="2" w:firstLine="0"/>
              <w:rPr/>
            </w:pPr>
            <w:r>
              <w:rPr>
                <w:b/>
              </w:rPr>
              <w:t xml:space="preserve">Supervisory skills </w:t>
            </w:r>
            <w:r>
              <w:t xml:space="preserve"> </w:t>
            </w:r>
          </w:p>
          <w:p>
            <w:pPr>
              <w:pStyle w:val="style0"/>
              <w:spacing w:after="13" w:lineRule="auto" w:line="259"/>
              <w:ind w:left="2" w:firstLine="0"/>
              <w:rPr/>
            </w:pPr>
            <w:r>
              <w:rPr>
                <w:b/>
              </w:rPr>
              <w:t xml:space="preserve">Decision making </w:t>
            </w:r>
            <w:r>
              <w:t xml:space="preserve"> </w:t>
            </w:r>
          </w:p>
          <w:p>
            <w:pPr>
              <w:pStyle w:val="style0"/>
              <w:spacing w:after="0" w:lineRule="auto" w:line="259"/>
              <w:ind w:left="2" w:firstLine="0"/>
              <w:rPr/>
            </w:pPr>
            <w:r>
              <w:rPr>
                <w:b/>
              </w:rPr>
              <w:t xml:space="preserve"> </w:t>
            </w:r>
            <w:r>
              <w:t xml:space="preserve"> </w:t>
            </w:r>
          </w:p>
        </w:tc>
        <w:tc>
          <w:tcPr>
            <w:tcW w:w="3597" w:type="dxa"/>
            <w:tcBorders>
              <w:top w:val="nil"/>
              <w:left w:val="single" w:sz="4" w:space="0" w:color="c9c9c9"/>
              <w:bottom w:val="single" w:sz="4" w:space="0" w:color="c9c9c9"/>
              <w:right w:val="single" w:sz="4" w:space="0" w:color="c9c9c9"/>
            </w:tcBorders>
            <w:shd w:val="clear" w:color="auto" w:fill="ededed"/>
          </w:tcPr>
          <w:p>
            <w:pPr>
              <w:pStyle w:val="style0"/>
              <w:spacing w:after="12" w:lineRule="auto" w:line="259"/>
              <w:ind w:left="0" w:firstLine="0"/>
              <w:rPr/>
            </w:pPr>
            <w:r>
              <w:rPr>
                <w:b/>
              </w:rPr>
              <w:t xml:space="preserve">Communication skills </w:t>
            </w:r>
            <w:r>
              <w:t xml:space="preserve"> </w:t>
            </w:r>
          </w:p>
          <w:p>
            <w:pPr>
              <w:pStyle w:val="style0"/>
              <w:spacing w:after="13" w:lineRule="auto" w:line="259"/>
              <w:ind w:left="0" w:firstLine="0"/>
              <w:rPr/>
            </w:pPr>
            <w:r>
              <w:rPr>
                <w:b/>
              </w:rPr>
              <w:t xml:space="preserve">Good IT knowledge </w:t>
            </w:r>
            <w:r>
              <w:t xml:space="preserve"> </w:t>
            </w:r>
          </w:p>
          <w:p>
            <w:pPr>
              <w:pStyle w:val="style0"/>
              <w:spacing w:after="17" w:lineRule="auto" w:line="259"/>
              <w:ind w:left="0" w:firstLine="0"/>
              <w:rPr/>
            </w:pPr>
            <w:r>
              <w:rPr>
                <w:b/>
              </w:rPr>
              <w:t xml:space="preserve">Presentation skills </w:t>
            </w:r>
            <w:r>
              <w:t xml:space="preserve"> </w:t>
            </w:r>
          </w:p>
          <w:p>
            <w:pPr>
              <w:pStyle w:val="style0"/>
              <w:spacing w:after="12" w:lineRule="auto" w:line="259"/>
              <w:ind w:left="0" w:firstLine="0"/>
              <w:rPr/>
            </w:pPr>
            <w:r>
              <w:rPr>
                <w:b/>
              </w:rPr>
              <w:t xml:space="preserve">High level of integrity </w:t>
            </w:r>
            <w:r>
              <w:t xml:space="preserve"> </w:t>
            </w:r>
          </w:p>
          <w:p>
            <w:pPr>
              <w:pStyle w:val="style0"/>
              <w:spacing w:after="0" w:lineRule="auto" w:line="259"/>
              <w:ind w:left="0" w:firstLine="0"/>
              <w:rPr/>
            </w:pPr>
            <w:r>
              <w:rPr>
                <w:b/>
              </w:rPr>
              <w:t xml:space="preserve"> </w:t>
            </w:r>
            <w:r>
              <w:t xml:space="preserve"> </w:t>
            </w:r>
          </w:p>
        </w:tc>
      </w:tr>
    </w:tbl>
    <w:p>
      <w:pPr>
        <w:pStyle w:val="style0"/>
        <w:spacing w:after="34" w:lineRule="auto" w:line="259"/>
        <w:ind w:left="14" w:firstLine="0"/>
        <w:rPr/>
      </w:pPr>
      <w:r>
        <w:rPr>
          <w:b/>
        </w:rPr>
        <w:t xml:space="preserve"> </w:t>
      </w:r>
    </w:p>
    <w:p>
      <w:pPr>
        <w:pStyle w:val="style0"/>
        <w:spacing w:after="112" w:lineRule="auto" w:line="259"/>
        <w:ind w:left="9"/>
        <w:rPr>
          <w:color w:val="0070c0"/>
        </w:rPr>
      </w:pPr>
      <w:r>
        <w:rPr>
          <w:b/>
          <w:color w:val="0070c0"/>
          <w:u w:val="single" w:color="000000"/>
        </w:rPr>
        <w:t>Career Highlights:</w:t>
      </w:r>
      <w:r>
        <w:rPr>
          <w:b/>
          <w:color w:val="0070c0"/>
        </w:rPr>
        <w:t xml:space="preserve">   </w:t>
      </w:r>
      <w:r>
        <w:rPr>
          <w:color w:val="0070c0"/>
        </w:rPr>
        <w:t xml:space="preserve"> </w:t>
      </w:r>
    </w:p>
    <w:p>
      <w:pPr>
        <w:pStyle w:val="style0"/>
        <w:numPr>
          <w:ilvl w:val="0"/>
          <w:numId w:val="1"/>
        </w:numPr>
        <w:spacing w:after="117"/>
        <w:ind w:right="100" w:hanging="360"/>
        <w:rPr/>
      </w:pPr>
      <w:r>
        <w:t xml:space="preserve">Rich experience in Management Reporting and Reviews, Quarterly Financial Reporting, Budget Analysis, Financial Reporting, Feasibility Analysis etc.  </w:t>
      </w:r>
    </w:p>
    <w:p>
      <w:pPr>
        <w:pStyle w:val="style0"/>
        <w:numPr>
          <w:ilvl w:val="0"/>
          <w:numId w:val="1"/>
        </w:numPr>
        <w:spacing w:after="117"/>
        <w:ind w:right="100" w:hanging="360"/>
        <w:rPr/>
      </w:pPr>
      <w:r>
        <w:t xml:space="preserve">Gained expert knowledge on insurance covering a detailed study of the existing insurance policies across the group along with Insurance consultants and detailed reporting on reviews for all such policies.  </w:t>
      </w:r>
    </w:p>
    <w:p>
      <w:pPr>
        <w:pStyle w:val="style0"/>
        <w:numPr>
          <w:ilvl w:val="0"/>
          <w:numId w:val="1"/>
        </w:numPr>
        <w:spacing w:after="77"/>
        <w:ind w:right="100" w:hanging="360"/>
        <w:rPr/>
      </w:pPr>
      <w:r>
        <w:t xml:space="preserve">First-hand experience into new divisional set-up’s and offering one stop solutions to set up Chart of Accounts, Accounts Payable, Accounts Receivable, General Ledger and Fixed Assets etc.  </w:t>
      </w:r>
    </w:p>
    <w:p>
      <w:pPr>
        <w:pStyle w:val="style0"/>
        <w:spacing w:after="10" w:lineRule="auto" w:line="259"/>
        <w:ind w:left="0" w:firstLine="0"/>
        <w:jc w:val="right"/>
        <w:rPr/>
      </w:pPr>
      <w:r>
        <w:rPr>
          <w:noProof/>
          <w:sz w:val="22"/>
        </w:rPr>
      </w:r>
      <w:r>
        <w:rPr>
          <w:noProof/>
          <w:sz w:val="22"/>
        </w:rPr>
      </w:r>
      <w:r>
        <w:rPr>
          <w:noProof/>
          <w:sz w:val="22"/>
        </w:rPr>
      </w:r>
      <w:r>
        <w:rPr>
          <w:noProof/>
          <w:sz w:val="22"/>
        </w:rPr>
        <mc:AlternateContent>
          <mc:Choice Requires="wpg">
            <w:drawing>
              <wp:inline distL="0" distT="0" distB="0" distR="0">
                <wp:extent cx="6896100" cy="16763"/>
                <wp:effectExtent l="0" t="0" r="0" b="0"/>
                <wp:docPr id="1030" name="Group 68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896100" cy="16763"/>
                          <a:chOff x="0" y="0"/>
                          <a:chExt cx="6896100" cy="16763"/>
                        </a:xfrm>
                      </wpg:grpSpPr>
                      <wps:wsp>
                        <wps:cNvSpPr/>
                        <wps:spPr>
                          <a:xfrm rot="0">
                            <a:off x="0" y="0"/>
                            <a:ext cx="6896100" cy="16763"/>
                          </a:xfrm>
                          <a:custGeom>
                            <a:avLst/>
                            <a:gdLst/>
                            <a:ahLst/>
                            <a:rect l="l" t="t" r="r" b="b"/>
                            <a:pathLst>
                              <a:path w="6896100" h="16763" stroke="1">
                                <a:moveTo>
                                  <a:pt x="0" y="0"/>
                                </a:moveTo>
                                <a:lnTo>
                                  <a:pt x="6896100" y="0"/>
                                </a:lnTo>
                                <a:lnTo>
                                  <a:pt x="6896100" y="16763"/>
                                </a:lnTo>
                                <a:lnTo>
                                  <a:pt x="0" y="16763"/>
                                </a:lnTo>
                                <a:lnTo>
                                  <a:pt x="0" y="0"/>
                                </a:lnTo>
                              </a:path>
                            </a:pathLst>
                          </a:custGeom>
                          <a:solidFill>
                            <a:srgbClr val="44546a"/>
                          </a:solidFill>
                          <a:ln cmpd="sng" cap="flat" w="0">
                            <a:solidFill>
                              <a:srgbClr val="000000"/>
                            </a:solidFill>
                            <a:prstDash val="solid"/>
                            <a:miter/>
                            <a:headEnd/>
                            <a:tailEnd/>
                          </a:ln>
                        </wps:spPr>
                        <wps:bodyPr>
                          <a:prstTxWarp prst="textNoShape"/>
                        </wps:bodyPr>
                      </wps:wsp>
                    </wpg:wgp>
                  </a:graphicData>
                </a:graphic>
              </wp:inline>
            </w:drawing>
          </mc:Choice>
          <mc:Fallback>
            <w:pict>
              <v:group id="1030" filled="f" stroked="f" style="margin-left:0.0pt;margin-top:0.0pt;width:543.0pt;height:1.32pt;mso-wrap-distance-left:0.0pt;mso-wrap-distance-right:0.0pt;visibility:visible;" coordsize="6896100,16763">
                <v:shape id="1031" coordsize="6896100,16763" path="m0,0l6896100,0l6896100,16763l0,16763l0,0e" fillcolor="#44546a" stroked="t" style="position:absolute;left:0;top:0;width:6896100;height:16763;z-index:2;mso-position-horizontal-relative:page;mso-position-vertical-relative:page;mso-width-relative:page;mso-height-relative:page;visibility:visible;">
                  <v:stroke joinstyle="miter" weight="0.0pt"/>
                  <v:fill/>
                  <v:path textboxrect="0,0,6896100,16763" o:connectlocs=""/>
                </v:shape>
                <w10:anchorlock/>
                <v:fill rotate="true"/>
              </v:group>
            </w:pict>
          </mc:Fallback>
        </mc:AlternateContent>
      </w:r>
      <w:r>
        <w:rPr>
          <w:noProof/>
          <w:sz w:val="22"/>
        </w:rPr>
      </w:r>
      <w:r>
        <w:rPr>
          <w:noProof/>
          <w:sz w:val="22"/>
        </w:rPr>
      </w:r>
    </w:p>
    <w:p>
      <w:pPr>
        <w:pStyle w:val="style0"/>
        <w:spacing w:after="0" w:lineRule="auto" w:line="259"/>
        <w:ind w:left="0" w:firstLine="0"/>
        <w:rPr>
          <w:color w:val="0070c0"/>
        </w:rPr>
      </w:pPr>
      <w:r>
        <w:rPr>
          <w:b/>
          <w:color w:val="0070c0"/>
          <w:sz w:val="28"/>
          <w:u w:val="single" w:color="44546a"/>
        </w:rPr>
        <w:t>W</w:t>
      </w:r>
      <w:r>
        <w:rPr>
          <w:b/>
          <w:color w:val="0070c0"/>
          <w:sz w:val="28"/>
          <w:u w:val="single" w:color="44546a"/>
        </w:rPr>
        <w:t>ork Experience Summary:</w:t>
      </w:r>
      <w:r>
        <w:rPr>
          <w:b/>
          <w:color w:val="0070c0"/>
          <w:sz w:val="28"/>
        </w:rPr>
        <w:t xml:space="preserve">  </w:t>
      </w:r>
    </w:p>
    <w:p>
      <w:pPr>
        <w:pStyle w:val="style0"/>
        <w:spacing w:after="29" w:lineRule="auto" w:line="259"/>
        <w:ind w:left="14" w:firstLine="0"/>
        <w:rPr/>
      </w:pPr>
      <w:r>
        <w:rPr>
          <w:b/>
        </w:rPr>
        <w:t xml:space="preserve"> </w:t>
      </w:r>
      <w:r>
        <w:t xml:space="preserve"> </w:t>
      </w:r>
    </w:p>
    <w:tbl>
      <w:tblPr>
        <w:tblStyle w:val="style154"/>
        <w:tblW w:w="11231" w:type="dxa"/>
        <w:tblInd w:w="14" w:type="dxa"/>
        <w:tblLayout w:type="fixed"/>
        <w:tblLook w:val="04A0" w:firstRow="1" w:lastRow="0" w:firstColumn="1" w:lastColumn="0" w:noHBand="0" w:noVBand="1"/>
      </w:tblPr>
      <w:tblGrid>
        <w:gridCol w:w="470"/>
        <w:gridCol w:w="3262"/>
        <w:gridCol w:w="4619"/>
        <w:gridCol w:w="900"/>
        <w:gridCol w:w="1980"/>
      </w:tblGrid>
      <w:tr>
        <w:trPr/>
        <w:tc>
          <w:tcPr>
            <w:tcW w:w="470" w:type="dxa"/>
            <w:tcBorders/>
          </w:tcPr>
          <w:p>
            <w:pPr>
              <w:pStyle w:val="style0"/>
              <w:spacing w:after="29" w:lineRule="auto" w:line="259"/>
              <w:ind w:left="0" w:firstLine="0"/>
              <w:rPr>
                <w:b/>
                <w:bCs/>
                <w:color w:val="auto"/>
              </w:rPr>
            </w:pPr>
            <w:r>
              <w:rPr>
                <w:b/>
                <w:bCs/>
                <w:color w:val="auto"/>
              </w:rPr>
              <w:t>SL</w:t>
            </w:r>
          </w:p>
        </w:tc>
        <w:tc>
          <w:tcPr>
            <w:tcW w:w="3262" w:type="dxa"/>
            <w:tcBorders/>
          </w:tcPr>
          <w:p>
            <w:pPr>
              <w:pStyle w:val="style0"/>
              <w:spacing w:after="29" w:lineRule="auto" w:line="259"/>
              <w:ind w:left="0" w:firstLine="0"/>
              <w:rPr>
                <w:b/>
                <w:bCs/>
                <w:color w:val="auto"/>
              </w:rPr>
            </w:pPr>
            <w:r>
              <w:rPr>
                <w:b/>
                <w:bCs/>
                <w:color w:val="auto"/>
              </w:rPr>
              <w:t>Last Designation</w:t>
            </w:r>
          </w:p>
        </w:tc>
        <w:tc>
          <w:tcPr>
            <w:tcW w:w="4619" w:type="dxa"/>
            <w:tcBorders/>
          </w:tcPr>
          <w:p>
            <w:pPr>
              <w:pStyle w:val="style0"/>
              <w:spacing w:after="29" w:lineRule="auto" w:line="259"/>
              <w:ind w:left="0" w:firstLine="0"/>
              <w:rPr>
                <w:b/>
                <w:bCs/>
                <w:color w:val="auto"/>
              </w:rPr>
            </w:pPr>
            <w:r>
              <w:rPr>
                <w:b/>
                <w:bCs/>
                <w:color w:val="auto"/>
              </w:rPr>
              <w:t>Entity</w:t>
            </w:r>
          </w:p>
        </w:tc>
        <w:tc>
          <w:tcPr>
            <w:tcW w:w="900" w:type="dxa"/>
            <w:tcBorders/>
          </w:tcPr>
          <w:p>
            <w:pPr>
              <w:pStyle w:val="style0"/>
              <w:spacing w:after="29" w:lineRule="auto" w:line="259"/>
              <w:ind w:left="0" w:firstLine="0"/>
              <w:rPr>
                <w:b/>
                <w:bCs/>
                <w:color w:val="auto"/>
                <w:sz w:val="20"/>
                <w:szCs w:val="18"/>
              </w:rPr>
            </w:pPr>
            <w:r>
              <w:rPr>
                <w:b/>
                <w:bCs/>
                <w:color w:val="auto"/>
                <w:sz w:val="20"/>
                <w:szCs w:val="18"/>
              </w:rPr>
              <w:t>Tenure</w:t>
            </w:r>
          </w:p>
        </w:tc>
        <w:tc>
          <w:tcPr>
            <w:tcW w:w="1980" w:type="dxa"/>
            <w:tcBorders/>
          </w:tcPr>
          <w:p>
            <w:pPr>
              <w:pStyle w:val="style0"/>
              <w:spacing w:after="29" w:lineRule="auto" w:line="259"/>
              <w:ind w:left="0" w:firstLine="0"/>
              <w:rPr>
                <w:b/>
                <w:bCs/>
                <w:color w:val="auto"/>
              </w:rPr>
            </w:pPr>
            <w:r>
              <w:rPr>
                <w:b/>
                <w:bCs/>
                <w:color w:val="auto"/>
              </w:rPr>
              <w:t>Period</w:t>
            </w:r>
          </w:p>
        </w:tc>
      </w:tr>
      <w:tr>
        <w:tblPrEx/>
        <w:trPr/>
        <w:tc>
          <w:tcPr>
            <w:tcW w:w="470" w:type="dxa"/>
            <w:tcBorders/>
          </w:tcPr>
          <w:p>
            <w:pPr>
              <w:pStyle w:val="style0"/>
              <w:spacing w:after="29" w:lineRule="auto" w:line="259"/>
              <w:ind w:left="0" w:firstLine="0"/>
              <w:rPr/>
            </w:pPr>
            <w:r>
              <w:t>1</w:t>
            </w:r>
          </w:p>
        </w:tc>
        <w:tc>
          <w:tcPr>
            <w:tcW w:w="3262" w:type="dxa"/>
            <w:tcBorders/>
          </w:tcPr>
          <w:p>
            <w:pPr>
              <w:pStyle w:val="style0"/>
              <w:spacing w:after="29" w:lineRule="auto" w:line="259"/>
              <w:ind w:left="0" w:firstLine="0"/>
              <w:rPr/>
            </w:pPr>
            <w:r>
              <w:t>Finance Manager</w:t>
            </w:r>
          </w:p>
        </w:tc>
        <w:tc>
          <w:tcPr>
            <w:tcW w:w="4619" w:type="dxa"/>
            <w:tcBorders/>
          </w:tcPr>
          <w:p>
            <w:pPr>
              <w:pStyle w:val="style0"/>
              <w:spacing w:after="29" w:lineRule="auto" w:line="259"/>
              <w:ind w:left="0" w:firstLine="0"/>
              <w:rPr/>
            </w:pPr>
            <w:r>
              <w:t xml:space="preserve">Ali Bin Ali Holding, </w:t>
            </w:r>
            <w:r>
              <w:rPr>
                <w:b/>
                <w:bCs/>
                <w:sz w:val="20"/>
                <w:szCs w:val="18"/>
              </w:rPr>
              <w:t>Consumer Electronics Cluster</w:t>
            </w:r>
          </w:p>
        </w:tc>
        <w:tc>
          <w:tcPr>
            <w:tcW w:w="900" w:type="dxa"/>
            <w:tcBorders/>
          </w:tcPr>
          <w:p>
            <w:pPr>
              <w:pStyle w:val="style0"/>
              <w:spacing w:after="29" w:lineRule="auto" w:line="259"/>
              <w:ind w:left="0" w:firstLine="0"/>
              <w:rPr>
                <w:b/>
                <w:bCs/>
                <w:color w:val="0070c0"/>
              </w:rPr>
            </w:pPr>
            <w:r>
              <w:rPr>
                <w:b/>
                <w:bCs/>
                <w:color w:val="0070c0"/>
                <w:sz w:val="20"/>
                <w:szCs w:val="18"/>
              </w:rPr>
              <w:t xml:space="preserve">0.5 </w:t>
            </w:r>
            <w:r>
              <w:rPr>
                <w:b/>
                <w:bCs/>
                <w:color w:val="0070c0"/>
                <w:sz w:val="16"/>
                <w:szCs w:val="14"/>
              </w:rPr>
              <w:t>years</w:t>
            </w:r>
          </w:p>
        </w:tc>
        <w:tc>
          <w:tcPr>
            <w:tcW w:w="1980" w:type="dxa"/>
            <w:tcBorders/>
          </w:tcPr>
          <w:p>
            <w:pPr>
              <w:pStyle w:val="style0"/>
              <w:spacing w:after="29" w:lineRule="auto" w:line="259"/>
              <w:ind w:left="0" w:firstLine="0"/>
              <w:rPr/>
            </w:pPr>
            <w:r>
              <w:t xml:space="preserve">Jul’24 – Cont. </w:t>
            </w:r>
          </w:p>
        </w:tc>
      </w:tr>
      <w:tr>
        <w:tblPrEx/>
        <w:trPr/>
        <w:tc>
          <w:tcPr>
            <w:tcW w:w="470" w:type="dxa"/>
            <w:tcBorders/>
          </w:tcPr>
          <w:p>
            <w:pPr>
              <w:pStyle w:val="style0"/>
              <w:spacing w:after="29" w:lineRule="auto" w:line="259"/>
              <w:ind w:left="0" w:firstLine="0"/>
              <w:rPr/>
            </w:pPr>
            <w:r>
              <w:t>2</w:t>
            </w:r>
          </w:p>
        </w:tc>
        <w:tc>
          <w:tcPr>
            <w:tcW w:w="3262" w:type="dxa"/>
            <w:tcBorders/>
          </w:tcPr>
          <w:p>
            <w:pPr>
              <w:pStyle w:val="style0"/>
              <w:spacing w:after="29" w:lineRule="auto" w:line="259"/>
              <w:ind w:left="0" w:firstLine="0"/>
              <w:rPr/>
            </w:pPr>
            <w:r>
              <w:t>Accounting Manager</w:t>
            </w:r>
          </w:p>
        </w:tc>
        <w:tc>
          <w:tcPr>
            <w:tcW w:w="4619" w:type="dxa"/>
            <w:tcBorders/>
          </w:tcPr>
          <w:p>
            <w:pPr>
              <w:pStyle w:val="style0"/>
              <w:spacing w:after="29" w:lineRule="auto" w:line="259"/>
              <w:ind w:left="0" w:firstLine="0"/>
              <w:rPr/>
            </w:pPr>
            <w:r>
              <w:t xml:space="preserve">The Market Hall WLL, </w:t>
            </w:r>
            <w:r>
              <w:rPr>
                <w:b/>
                <w:bCs/>
                <w:sz w:val="20"/>
                <w:szCs w:val="18"/>
              </w:rPr>
              <w:t>Monoprix Qatar</w:t>
            </w:r>
          </w:p>
        </w:tc>
        <w:tc>
          <w:tcPr>
            <w:tcW w:w="900" w:type="dxa"/>
            <w:tcBorders/>
          </w:tcPr>
          <w:p>
            <w:pPr>
              <w:pStyle w:val="style0"/>
              <w:spacing w:after="29" w:lineRule="auto" w:line="259"/>
              <w:ind w:left="0" w:firstLine="0"/>
              <w:rPr>
                <w:b/>
                <w:bCs/>
                <w:color w:val="0070c0"/>
              </w:rPr>
            </w:pPr>
            <w:r>
              <w:rPr>
                <w:b/>
                <w:bCs/>
                <w:color w:val="0070c0"/>
                <w:sz w:val="20"/>
                <w:szCs w:val="18"/>
              </w:rPr>
              <w:t xml:space="preserve">1.5 </w:t>
            </w:r>
            <w:r>
              <w:rPr>
                <w:b/>
                <w:bCs/>
                <w:color w:val="0070c0"/>
                <w:sz w:val="16"/>
                <w:szCs w:val="14"/>
              </w:rPr>
              <w:t>years</w:t>
            </w:r>
          </w:p>
        </w:tc>
        <w:tc>
          <w:tcPr>
            <w:tcW w:w="1980" w:type="dxa"/>
            <w:tcBorders/>
          </w:tcPr>
          <w:p>
            <w:pPr>
              <w:pStyle w:val="style0"/>
              <w:spacing w:after="29" w:lineRule="auto" w:line="259"/>
              <w:ind w:left="0" w:firstLine="0"/>
              <w:rPr/>
            </w:pPr>
            <w:r>
              <w:t>Jan’23 to Jun’24</w:t>
            </w:r>
          </w:p>
        </w:tc>
      </w:tr>
      <w:tr>
        <w:tblPrEx/>
        <w:trPr/>
        <w:tc>
          <w:tcPr>
            <w:tcW w:w="470" w:type="dxa"/>
            <w:tcBorders/>
          </w:tcPr>
          <w:p>
            <w:pPr>
              <w:pStyle w:val="style0"/>
              <w:spacing w:after="29" w:lineRule="auto" w:line="259"/>
              <w:ind w:left="0" w:firstLine="0"/>
              <w:rPr/>
            </w:pPr>
            <w:r>
              <w:t>3</w:t>
            </w:r>
          </w:p>
        </w:tc>
        <w:tc>
          <w:tcPr>
            <w:tcW w:w="3262" w:type="dxa"/>
            <w:tcBorders/>
          </w:tcPr>
          <w:p>
            <w:pPr>
              <w:pStyle w:val="style0"/>
              <w:spacing w:after="29" w:lineRule="auto" w:line="259"/>
              <w:ind w:left="0" w:firstLine="0"/>
              <w:rPr/>
            </w:pPr>
            <w:r>
              <w:t>Store Financial Controller</w:t>
            </w:r>
          </w:p>
        </w:tc>
        <w:tc>
          <w:tcPr>
            <w:tcW w:w="4619" w:type="dxa"/>
            <w:tcBorders/>
          </w:tcPr>
          <w:p>
            <w:pPr>
              <w:pStyle w:val="style0"/>
              <w:spacing w:after="29" w:lineRule="auto" w:line="259"/>
              <w:ind w:left="0" w:firstLine="0"/>
              <w:rPr/>
            </w:pPr>
            <w:r>
              <w:t xml:space="preserve">The Market Hall WLL, </w:t>
            </w:r>
            <w:r>
              <w:rPr>
                <w:b/>
                <w:bCs/>
                <w:sz w:val="20"/>
                <w:szCs w:val="18"/>
              </w:rPr>
              <w:t>Monoprix Qatar</w:t>
            </w:r>
          </w:p>
        </w:tc>
        <w:tc>
          <w:tcPr>
            <w:tcW w:w="900" w:type="dxa"/>
            <w:tcBorders/>
          </w:tcPr>
          <w:p>
            <w:pPr>
              <w:pStyle w:val="style0"/>
              <w:spacing w:after="29" w:lineRule="auto" w:line="259"/>
              <w:ind w:left="0" w:firstLine="0"/>
              <w:rPr>
                <w:color w:val="0070c0"/>
              </w:rPr>
            </w:pPr>
            <w:r>
              <w:rPr>
                <w:b/>
                <w:bCs/>
                <w:color w:val="0070c0"/>
                <w:sz w:val="20"/>
                <w:szCs w:val="18"/>
              </w:rPr>
              <w:t xml:space="preserve">5.9 </w:t>
            </w:r>
            <w:r>
              <w:rPr>
                <w:b/>
                <w:bCs/>
                <w:color w:val="0070c0"/>
                <w:sz w:val="16"/>
                <w:szCs w:val="14"/>
              </w:rPr>
              <w:t>years</w:t>
            </w:r>
          </w:p>
        </w:tc>
        <w:tc>
          <w:tcPr>
            <w:tcW w:w="1980" w:type="dxa"/>
            <w:tcBorders/>
          </w:tcPr>
          <w:p>
            <w:pPr>
              <w:pStyle w:val="style0"/>
              <w:spacing w:after="29" w:lineRule="auto" w:line="259"/>
              <w:ind w:left="0" w:firstLine="0"/>
              <w:rPr/>
            </w:pPr>
            <w:r>
              <w:t>Mar’17 to Dec’22</w:t>
            </w:r>
          </w:p>
        </w:tc>
      </w:tr>
      <w:tr>
        <w:tblPrEx/>
        <w:trPr/>
        <w:tc>
          <w:tcPr>
            <w:tcW w:w="470" w:type="dxa"/>
            <w:tcBorders/>
          </w:tcPr>
          <w:p>
            <w:pPr>
              <w:pStyle w:val="style0"/>
              <w:spacing w:after="29" w:lineRule="auto" w:line="259"/>
              <w:ind w:left="0" w:firstLine="0"/>
              <w:rPr/>
            </w:pPr>
            <w:r>
              <w:t>4</w:t>
            </w:r>
          </w:p>
        </w:tc>
        <w:tc>
          <w:tcPr>
            <w:tcW w:w="3262" w:type="dxa"/>
            <w:tcBorders/>
          </w:tcPr>
          <w:p>
            <w:pPr>
              <w:pStyle w:val="style0"/>
              <w:spacing w:after="29" w:lineRule="auto" w:line="259"/>
              <w:ind w:left="0" w:firstLine="0"/>
              <w:rPr/>
            </w:pPr>
            <w:r>
              <w:t>Group Senior Financial Analyst</w:t>
            </w:r>
          </w:p>
        </w:tc>
        <w:tc>
          <w:tcPr>
            <w:tcW w:w="4619" w:type="dxa"/>
            <w:tcBorders/>
          </w:tcPr>
          <w:p>
            <w:pPr>
              <w:pStyle w:val="style0"/>
              <w:spacing w:after="29" w:lineRule="auto" w:line="259"/>
              <w:ind w:left="0" w:firstLine="0"/>
              <w:rPr/>
            </w:pPr>
            <w:r>
              <w:t>Ali Bin Ali Holding.</w:t>
            </w:r>
          </w:p>
        </w:tc>
        <w:tc>
          <w:tcPr>
            <w:tcW w:w="900" w:type="dxa"/>
            <w:tcBorders/>
          </w:tcPr>
          <w:p>
            <w:pPr>
              <w:pStyle w:val="style0"/>
              <w:spacing w:after="29" w:lineRule="auto" w:line="259"/>
              <w:ind w:left="0" w:firstLine="0"/>
              <w:rPr>
                <w:color w:val="0070c0"/>
              </w:rPr>
            </w:pPr>
            <w:r>
              <w:rPr>
                <w:b/>
                <w:bCs/>
                <w:color w:val="0070c0"/>
                <w:sz w:val="20"/>
                <w:szCs w:val="18"/>
              </w:rPr>
              <w:t>6</w:t>
            </w:r>
            <w:r>
              <w:rPr>
                <w:b/>
                <w:bCs/>
                <w:color w:val="0070c0"/>
                <w:sz w:val="20"/>
                <w:szCs w:val="18"/>
              </w:rPr>
              <w:t>.</w:t>
            </w:r>
            <w:r>
              <w:rPr>
                <w:b/>
                <w:bCs/>
                <w:color w:val="0070c0"/>
                <w:sz w:val="20"/>
                <w:szCs w:val="18"/>
              </w:rPr>
              <w:t>6</w:t>
            </w:r>
            <w:r>
              <w:rPr>
                <w:b/>
                <w:bCs/>
                <w:color w:val="0070c0"/>
                <w:sz w:val="20"/>
                <w:szCs w:val="18"/>
              </w:rPr>
              <w:t xml:space="preserve"> </w:t>
            </w:r>
            <w:r>
              <w:rPr>
                <w:b/>
                <w:bCs/>
                <w:color w:val="0070c0"/>
                <w:sz w:val="16"/>
                <w:szCs w:val="14"/>
              </w:rPr>
              <w:t>years</w:t>
            </w:r>
          </w:p>
        </w:tc>
        <w:tc>
          <w:tcPr>
            <w:tcW w:w="1980" w:type="dxa"/>
            <w:tcBorders/>
          </w:tcPr>
          <w:p>
            <w:pPr>
              <w:pStyle w:val="style0"/>
              <w:spacing w:after="29" w:lineRule="auto" w:line="259"/>
              <w:ind w:left="0" w:firstLine="0"/>
              <w:rPr/>
            </w:pPr>
            <w:r>
              <w:t>Aug’10 to Feb’17</w:t>
            </w:r>
          </w:p>
        </w:tc>
      </w:tr>
      <w:tr>
        <w:tblPrEx/>
        <w:trPr/>
        <w:tc>
          <w:tcPr>
            <w:tcW w:w="470" w:type="dxa"/>
            <w:tcBorders/>
          </w:tcPr>
          <w:p>
            <w:pPr>
              <w:pStyle w:val="style0"/>
              <w:spacing w:after="29" w:lineRule="auto" w:line="259"/>
              <w:ind w:left="0" w:firstLine="0"/>
              <w:rPr/>
            </w:pPr>
            <w:r>
              <w:t>5</w:t>
            </w:r>
          </w:p>
        </w:tc>
        <w:tc>
          <w:tcPr>
            <w:tcW w:w="3262" w:type="dxa"/>
            <w:tcBorders/>
          </w:tcPr>
          <w:p>
            <w:pPr>
              <w:pStyle w:val="style0"/>
              <w:spacing w:after="29" w:lineRule="auto" w:line="259"/>
              <w:ind w:left="0" w:firstLine="0"/>
              <w:rPr/>
            </w:pPr>
            <w:r>
              <w:t>Finance Supervisor</w:t>
            </w:r>
          </w:p>
        </w:tc>
        <w:tc>
          <w:tcPr>
            <w:tcW w:w="4619" w:type="dxa"/>
            <w:tcBorders/>
          </w:tcPr>
          <w:p>
            <w:pPr>
              <w:pStyle w:val="style0"/>
              <w:spacing w:after="29" w:lineRule="auto" w:line="259"/>
              <w:ind w:left="0" w:firstLine="0"/>
              <w:rPr/>
            </w:pPr>
            <w:r>
              <w:t>Warid</w:t>
            </w:r>
            <w:r>
              <w:t xml:space="preserve"> Telecom International, </w:t>
            </w:r>
            <w:r>
              <w:rPr>
                <w:b/>
                <w:bCs/>
                <w:sz w:val="20"/>
                <w:szCs w:val="18"/>
              </w:rPr>
              <w:t>Abu Dhabi Group</w:t>
            </w:r>
          </w:p>
        </w:tc>
        <w:tc>
          <w:tcPr>
            <w:tcW w:w="900" w:type="dxa"/>
            <w:tcBorders/>
          </w:tcPr>
          <w:p>
            <w:pPr>
              <w:pStyle w:val="style0"/>
              <w:spacing w:after="29" w:lineRule="auto" w:line="259"/>
              <w:ind w:left="0" w:firstLine="0"/>
              <w:rPr>
                <w:color w:val="0070c0"/>
              </w:rPr>
            </w:pPr>
            <w:r>
              <w:rPr>
                <w:b/>
                <w:bCs/>
                <w:color w:val="0070c0"/>
                <w:sz w:val="20"/>
                <w:szCs w:val="18"/>
              </w:rPr>
              <w:t>3</w:t>
            </w:r>
            <w:r>
              <w:rPr>
                <w:b/>
                <w:bCs/>
                <w:color w:val="0070c0"/>
                <w:sz w:val="20"/>
                <w:szCs w:val="18"/>
              </w:rPr>
              <w:t>.</w:t>
            </w:r>
            <w:r>
              <w:rPr>
                <w:b/>
                <w:bCs/>
                <w:color w:val="0070c0"/>
                <w:sz w:val="20"/>
                <w:szCs w:val="18"/>
              </w:rPr>
              <w:t>7</w:t>
            </w:r>
            <w:r>
              <w:rPr>
                <w:b/>
                <w:bCs/>
                <w:color w:val="0070c0"/>
                <w:sz w:val="20"/>
                <w:szCs w:val="18"/>
              </w:rPr>
              <w:t xml:space="preserve"> </w:t>
            </w:r>
            <w:r>
              <w:rPr>
                <w:b/>
                <w:bCs/>
                <w:color w:val="0070c0"/>
                <w:sz w:val="16"/>
                <w:szCs w:val="14"/>
              </w:rPr>
              <w:t>years</w:t>
            </w:r>
          </w:p>
        </w:tc>
        <w:tc>
          <w:tcPr>
            <w:tcW w:w="1980" w:type="dxa"/>
            <w:tcBorders/>
          </w:tcPr>
          <w:p>
            <w:pPr>
              <w:pStyle w:val="style0"/>
              <w:spacing w:after="29" w:lineRule="auto" w:line="259"/>
              <w:ind w:left="0" w:firstLine="0"/>
              <w:rPr/>
            </w:pPr>
            <w:r>
              <w:t>Jan’07 to Jul’10</w:t>
            </w:r>
          </w:p>
        </w:tc>
      </w:tr>
    </w:tbl>
    <w:p>
      <w:pPr>
        <w:pStyle w:val="style0"/>
        <w:spacing w:after="29" w:lineRule="auto" w:line="259"/>
        <w:ind w:left="14" w:firstLine="0"/>
        <w:rPr>
          <w:b/>
          <w:bCs/>
          <w:i/>
          <w:iCs/>
          <w:color w:val="ff0000"/>
          <w:sz w:val="18"/>
          <w:szCs w:val="16"/>
          <w:u w:val="single"/>
        </w:rPr>
      </w:pPr>
      <w:r>
        <w:rPr>
          <w:b/>
          <w:bCs/>
          <w:i/>
          <w:iCs/>
          <w:color w:val="ff0000"/>
          <w:sz w:val="18"/>
          <w:szCs w:val="16"/>
          <w:u w:val="single"/>
        </w:rPr>
        <w:t>Annexure: Details Job Experience.</w:t>
      </w:r>
    </w:p>
    <w:p>
      <w:pPr>
        <w:pStyle w:val="style0"/>
        <w:spacing w:after="81" w:lineRule="auto" w:line="259"/>
        <w:ind w:left="0" w:firstLine="0"/>
        <w:rPr/>
      </w:pPr>
    </w:p>
    <w:p>
      <w:pPr>
        <w:pStyle w:val="style0"/>
        <w:spacing w:after="0" w:lineRule="auto" w:line="259"/>
        <w:ind w:left="9"/>
        <w:rPr>
          <w:color w:val="0070c0"/>
          <w:sz w:val="22"/>
          <w:szCs w:val="20"/>
        </w:rPr>
      </w:pPr>
      <w:r>
        <w:rPr>
          <w:b/>
          <w:color w:val="0070c0"/>
          <w:szCs w:val="20"/>
          <w:u w:val="single" w:color="44546a"/>
        </w:rPr>
        <w:t>EDUCATION</w:t>
      </w:r>
      <w:r>
        <w:rPr>
          <w:b/>
          <w:color w:val="0070c0"/>
          <w:szCs w:val="20"/>
        </w:rPr>
        <w:t xml:space="preserve">:  </w:t>
      </w:r>
    </w:p>
    <w:p>
      <w:pPr>
        <w:pStyle w:val="style0"/>
        <w:spacing w:after="15" w:lineRule="auto" w:line="259"/>
        <w:ind w:left="14" w:firstLine="0"/>
        <w:rPr>
          <w:sz w:val="22"/>
          <w:szCs w:val="20"/>
        </w:rPr>
      </w:pPr>
      <w:r>
        <w:rPr>
          <w:b/>
          <w:sz w:val="22"/>
          <w:szCs w:val="20"/>
        </w:rPr>
        <w:t xml:space="preserve"> </w:t>
      </w:r>
      <w:r>
        <w:rPr>
          <w:sz w:val="22"/>
          <w:szCs w:val="20"/>
        </w:rPr>
        <w:t xml:space="preserve"> </w:t>
      </w:r>
    </w:p>
    <w:p>
      <w:pPr>
        <w:pStyle w:val="style0"/>
        <w:spacing w:after="275" w:lineRule="auto" w:line="259"/>
        <w:ind w:left="9"/>
        <w:rPr>
          <w:color w:val="auto"/>
          <w:sz w:val="22"/>
          <w:szCs w:val="20"/>
        </w:rPr>
      </w:pPr>
      <w:r>
        <w:rPr>
          <w:b/>
          <w:color w:val="auto"/>
          <w:sz w:val="22"/>
          <w:szCs w:val="20"/>
          <w:u w:val="single" w:color="000000"/>
        </w:rPr>
        <w:t>Academic:</w:t>
      </w:r>
      <w:r>
        <w:rPr>
          <w:b/>
          <w:color w:val="auto"/>
          <w:sz w:val="22"/>
          <w:szCs w:val="20"/>
        </w:rPr>
        <w:t xml:space="preserve">  </w:t>
      </w:r>
    </w:p>
    <w:p>
      <w:pPr>
        <w:pStyle w:val="style0"/>
        <w:spacing w:after="10" w:lineRule="auto" w:line="267"/>
        <w:ind w:left="-5" w:right="901"/>
        <w:rPr>
          <w:b/>
          <w:sz w:val="22"/>
          <w:szCs w:val="20"/>
        </w:rPr>
      </w:pPr>
      <w:r>
        <w:rPr>
          <w:b/>
          <w:sz w:val="22"/>
          <w:szCs w:val="20"/>
        </w:rPr>
        <w:t>National University</w:t>
      </w:r>
      <w:r>
        <w:rPr>
          <w:b/>
          <w:sz w:val="22"/>
          <w:szCs w:val="20"/>
        </w:rPr>
        <w:t xml:space="preserve"> </w:t>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Year: 20</w:t>
      </w:r>
      <w:r>
        <w:rPr>
          <w:b/>
          <w:sz w:val="22"/>
          <w:szCs w:val="20"/>
        </w:rPr>
        <w:t>03</w:t>
      </w:r>
      <w:r>
        <w:rPr>
          <w:sz w:val="22"/>
          <w:szCs w:val="20"/>
        </w:rPr>
        <w:t xml:space="preserve">  </w:t>
      </w:r>
    </w:p>
    <w:p>
      <w:pPr>
        <w:pStyle w:val="style0"/>
        <w:spacing w:after="10" w:lineRule="auto" w:line="267"/>
        <w:ind w:left="-5" w:right="901"/>
        <w:rPr>
          <w:bCs/>
          <w:sz w:val="22"/>
          <w:szCs w:val="20"/>
        </w:rPr>
      </w:pPr>
      <w:r>
        <w:rPr>
          <w:bCs/>
          <w:sz w:val="22"/>
          <w:szCs w:val="20"/>
        </w:rPr>
        <w:t>Masters in Accounting</w:t>
      </w:r>
      <w:r>
        <w:rPr>
          <w:bCs/>
          <w:sz w:val="22"/>
          <w:szCs w:val="20"/>
        </w:rPr>
        <w:tab/>
      </w:r>
      <w:r>
        <w:rPr>
          <w:bCs/>
          <w:sz w:val="22"/>
          <w:szCs w:val="20"/>
        </w:rPr>
        <w:t xml:space="preserve"> </w:t>
      </w:r>
    </w:p>
    <w:p>
      <w:pPr>
        <w:pStyle w:val="style0"/>
        <w:spacing w:after="10" w:lineRule="auto" w:line="267"/>
        <w:ind w:left="-5" w:right="901"/>
        <w:rPr>
          <w:sz w:val="22"/>
          <w:szCs w:val="20"/>
        </w:rPr>
      </w:pPr>
    </w:p>
    <w:p>
      <w:pPr>
        <w:pStyle w:val="style0"/>
        <w:spacing w:after="10" w:lineRule="auto" w:line="267"/>
        <w:ind w:left="-5" w:right="901"/>
        <w:rPr>
          <w:sz w:val="22"/>
          <w:szCs w:val="20"/>
        </w:rPr>
      </w:pPr>
      <w:r>
        <w:rPr>
          <w:sz w:val="22"/>
          <w:szCs w:val="20"/>
        </w:rPr>
        <w:t xml:space="preserve">  </w:t>
      </w:r>
    </w:p>
    <w:p>
      <w:pPr>
        <w:pStyle w:val="style0"/>
        <w:spacing w:after="275" w:lineRule="auto" w:line="259"/>
        <w:ind w:left="9"/>
        <w:rPr>
          <w:color w:val="auto"/>
          <w:sz w:val="22"/>
          <w:szCs w:val="20"/>
        </w:rPr>
      </w:pPr>
      <w:r>
        <w:rPr>
          <w:b/>
          <w:color w:val="auto"/>
          <w:sz w:val="22"/>
          <w:szCs w:val="20"/>
          <w:u w:val="single" w:color="000000"/>
        </w:rPr>
        <w:t>Professional:</w:t>
      </w:r>
      <w:r>
        <w:rPr>
          <w:b/>
          <w:color w:val="auto"/>
          <w:sz w:val="22"/>
          <w:szCs w:val="20"/>
        </w:rPr>
        <w:t xml:space="preserve">  </w:t>
      </w:r>
      <w:r>
        <w:rPr>
          <w:color w:val="auto"/>
          <w:sz w:val="22"/>
          <w:szCs w:val="20"/>
        </w:rPr>
        <w:t xml:space="preserve"> </w:t>
      </w:r>
    </w:p>
    <w:p>
      <w:pPr>
        <w:pStyle w:val="style0"/>
        <w:spacing w:after="10" w:lineRule="auto" w:line="267"/>
        <w:ind w:left="-5" w:right="901"/>
        <w:rPr>
          <w:sz w:val="22"/>
          <w:szCs w:val="20"/>
        </w:rPr>
      </w:pPr>
      <w:r>
        <w:rPr>
          <w:b/>
          <w:sz w:val="22"/>
          <w:szCs w:val="20"/>
        </w:rPr>
        <w:t>Institute of Cost and Management Accountants of Bangladesh (</w:t>
      </w:r>
      <w:r>
        <w:rPr>
          <w:b/>
          <w:sz w:val="22"/>
          <w:szCs w:val="20"/>
        </w:rPr>
        <w:t>ICMAB)</w:t>
      </w:r>
      <w:r>
        <w:rPr>
          <w:sz w:val="22"/>
          <w:szCs w:val="20"/>
        </w:rPr>
        <w:t xml:space="preserve"> </w:t>
      </w:r>
      <w:r>
        <w:rPr>
          <w:sz w:val="22"/>
          <w:szCs w:val="20"/>
        </w:rPr>
        <w:tab/>
      </w:r>
      <w:r>
        <w:rPr>
          <w:sz w:val="22"/>
          <w:szCs w:val="20"/>
        </w:rPr>
        <w:tab/>
      </w:r>
      <w:r>
        <w:rPr>
          <w:b/>
          <w:sz w:val="22"/>
          <w:szCs w:val="20"/>
        </w:rPr>
        <w:t>Year: 2015</w:t>
      </w:r>
      <w:r>
        <w:rPr>
          <w:sz w:val="22"/>
          <w:szCs w:val="20"/>
        </w:rPr>
        <w:t xml:space="preserve">  </w:t>
      </w:r>
    </w:p>
    <w:p>
      <w:pPr>
        <w:pStyle w:val="style0"/>
        <w:spacing w:after="10" w:lineRule="auto" w:line="267"/>
        <w:ind w:left="-5" w:right="901"/>
        <w:rPr>
          <w:sz w:val="22"/>
          <w:szCs w:val="20"/>
        </w:rPr>
      </w:pPr>
      <w:r>
        <w:rPr>
          <w:sz w:val="22"/>
          <w:szCs w:val="20"/>
        </w:rPr>
        <w:t>Cost and Management Accountant (</w:t>
      </w:r>
      <w:r>
        <w:rPr>
          <w:sz w:val="22"/>
          <w:szCs w:val="20"/>
        </w:rPr>
        <w:t>F</w:t>
      </w:r>
      <w:r>
        <w:rPr>
          <w:sz w:val="22"/>
          <w:szCs w:val="20"/>
        </w:rPr>
        <w:t xml:space="preserve">CMA)  </w:t>
      </w:r>
      <w:r>
        <w:rPr>
          <w:b/>
          <w:sz w:val="22"/>
          <w:szCs w:val="20"/>
        </w:rPr>
        <w:t xml:space="preserve"> </w:t>
      </w:r>
    </w:p>
    <w:p>
      <w:pPr>
        <w:pStyle w:val="style0"/>
        <w:spacing w:after="13" w:lineRule="auto" w:line="259"/>
        <w:ind w:left="14" w:firstLine="0"/>
        <w:rPr>
          <w:sz w:val="22"/>
          <w:szCs w:val="20"/>
        </w:rPr>
      </w:pPr>
      <w:r>
        <w:rPr>
          <w:sz w:val="22"/>
          <w:szCs w:val="20"/>
        </w:rPr>
        <w:t xml:space="preserve">  </w:t>
      </w:r>
    </w:p>
    <w:p>
      <w:pPr>
        <w:pStyle w:val="style0"/>
        <w:spacing w:after="10" w:lineRule="auto" w:line="267"/>
        <w:ind w:left="-5" w:right="901"/>
        <w:rPr>
          <w:sz w:val="22"/>
          <w:szCs w:val="20"/>
        </w:rPr>
      </w:pPr>
      <w:r>
        <w:rPr>
          <w:b/>
          <w:sz w:val="22"/>
          <w:szCs w:val="20"/>
        </w:rPr>
        <w:t xml:space="preserve">Chartered Institute of Management Accountants CIMA (UK)  </w:t>
      </w:r>
    </w:p>
    <w:p>
      <w:pPr>
        <w:pStyle w:val="style0"/>
        <w:ind w:right="100"/>
        <w:rPr>
          <w:sz w:val="22"/>
          <w:szCs w:val="20"/>
        </w:rPr>
      </w:pPr>
      <w:r>
        <w:rPr>
          <w:sz w:val="22"/>
          <w:szCs w:val="20"/>
        </w:rPr>
        <w:t xml:space="preserve">CIMA (Finalist)  </w:t>
      </w:r>
    </w:p>
    <w:p>
      <w:pPr>
        <w:pStyle w:val="style0"/>
        <w:spacing w:after="12" w:lineRule="auto" w:line="259"/>
        <w:ind w:left="14" w:firstLine="0"/>
        <w:rPr>
          <w:sz w:val="22"/>
          <w:szCs w:val="20"/>
        </w:rPr>
      </w:pPr>
      <w:r>
        <w:rPr>
          <w:sz w:val="22"/>
          <w:szCs w:val="20"/>
        </w:rPr>
        <w:t xml:space="preserve">  </w:t>
      </w:r>
    </w:p>
    <w:p>
      <w:pPr>
        <w:pStyle w:val="style0"/>
        <w:spacing w:after="58" w:lineRule="auto" w:line="259"/>
        <w:ind w:left="14" w:firstLine="0"/>
        <w:rPr>
          <w:sz w:val="22"/>
          <w:szCs w:val="20"/>
        </w:rPr>
      </w:pPr>
      <w:r>
        <w:rPr>
          <w:sz w:val="22"/>
          <w:szCs w:val="20"/>
        </w:rPr>
        <w:t xml:space="preserve"> </w:t>
      </w:r>
    </w:p>
    <w:p>
      <w:pPr>
        <w:pStyle w:val="style0"/>
        <w:spacing w:after="0" w:lineRule="auto" w:line="259"/>
        <w:ind w:left="9"/>
        <w:rPr>
          <w:sz w:val="22"/>
          <w:szCs w:val="20"/>
        </w:rPr>
      </w:pPr>
      <w:r>
        <w:rPr>
          <w:b/>
          <w:szCs w:val="20"/>
          <w:u w:val="single" w:color="44546a"/>
        </w:rPr>
        <w:t>PERSONAL INFORMATION</w:t>
      </w:r>
      <w:r>
        <w:rPr>
          <w:b/>
          <w:szCs w:val="20"/>
        </w:rPr>
        <w:t xml:space="preserve">:  </w:t>
      </w:r>
    </w:p>
    <w:p>
      <w:pPr>
        <w:pStyle w:val="style0"/>
        <w:numPr>
          <w:ilvl w:val="1"/>
          <w:numId w:val="5"/>
        </w:numPr>
        <w:spacing w:after="2" w:lineRule="auto" w:line="309"/>
        <w:ind w:left="734" w:right="3527" w:hanging="360"/>
        <w:rPr/>
      </w:pPr>
      <w:r>
        <w:t xml:space="preserve">Date of Birth: January 16, </w:t>
      </w:r>
      <w:r>
        <w:t>1981</w:t>
      </w:r>
    </w:p>
    <w:p>
      <w:pPr>
        <w:pStyle w:val="style0"/>
        <w:numPr>
          <w:ilvl w:val="1"/>
          <w:numId w:val="5"/>
        </w:numPr>
        <w:spacing w:after="2" w:lineRule="auto" w:line="309"/>
        <w:ind w:left="734" w:right="3527" w:hanging="360"/>
        <w:rPr/>
      </w:pPr>
      <w:r>
        <w:t xml:space="preserve">Nationality: Bangladeshi by birth.  </w:t>
      </w:r>
    </w:p>
    <w:p>
      <w:pPr>
        <w:pStyle w:val="style0"/>
        <w:numPr>
          <w:ilvl w:val="1"/>
          <w:numId w:val="5"/>
        </w:numPr>
        <w:ind w:left="734" w:right="3527" w:hanging="360"/>
        <w:rPr/>
      </w:pPr>
      <w:r>
        <w:t xml:space="preserve">Gender: Male  </w:t>
      </w:r>
    </w:p>
    <w:p>
      <w:pPr>
        <w:pStyle w:val="style0"/>
        <w:spacing w:after="61" w:lineRule="auto" w:line="259"/>
        <w:ind w:left="14" w:firstLine="0"/>
        <w:rPr/>
      </w:pPr>
      <w:r>
        <w:t xml:space="preserve"> </w:t>
      </w:r>
    </w:p>
    <w:p>
      <w:pPr>
        <w:pStyle w:val="style0"/>
        <w:spacing w:after="0" w:lineRule="auto" w:line="259"/>
        <w:ind w:left="9"/>
        <w:rPr/>
      </w:pPr>
      <w:r>
        <w:rPr>
          <w:b/>
          <w:sz w:val="28"/>
          <w:u w:val="single" w:color="44546a"/>
        </w:rPr>
        <w:t>REFERENCES</w:t>
      </w:r>
      <w:r>
        <w:rPr>
          <w:b/>
          <w:sz w:val="28"/>
        </w:rPr>
        <w:t xml:space="preserve">:  </w:t>
      </w:r>
    </w:p>
    <w:p>
      <w:pPr>
        <w:pStyle w:val="style0"/>
        <w:spacing w:after="10" w:lineRule="auto" w:line="267"/>
        <w:ind w:left="384" w:right="901"/>
        <w:rPr/>
      </w:pPr>
      <w:r>
        <w:rPr>
          <w:b/>
        </w:rPr>
        <w:t>1.</w:t>
      </w:r>
      <w:r>
        <w:rPr>
          <w:rFonts w:ascii="Arial" w:cs="Arial" w:eastAsia="Arial" w:hAnsi="Arial"/>
          <w:b/>
        </w:rPr>
        <w:t xml:space="preserve"> </w:t>
      </w:r>
      <w:r>
        <w:rPr>
          <w:b/>
        </w:rPr>
        <w:t xml:space="preserve">Iftekhar Ahmad  </w:t>
      </w:r>
    </w:p>
    <w:p>
      <w:pPr>
        <w:pStyle w:val="style0"/>
        <w:ind w:left="730" w:right="100"/>
        <w:rPr/>
      </w:pPr>
      <w:r>
        <w:t xml:space="preserve">Group Chief Financial Officer (GCFO)  </w:t>
      </w:r>
    </w:p>
    <w:p>
      <w:pPr>
        <w:pStyle w:val="style0"/>
        <w:ind w:left="730" w:right="100"/>
        <w:rPr/>
      </w:pPr>
      <w:r>
        <w:t xml:space="preserve">Ali Bin Ali </w:t>
      </w:r>
      <w:r>
        <w:t>Holding</w:t>
      </w:r>
    </w:p>
    <w:p>
      <w:pPr>
        <w:pStyle w:val="style0"/>
        <w:spacing w:after="0" w:lineRule="auto" w:line="259"/>
        <w:ind w:left="735" w:firstLine="0"/>
        <w:rPr/>
      </w:pPr>
      <w:r>
        <w:rPr>
          <w:color w:val="0563c1"/>
          <w:u w:val="single" w:color="0563c1"/>
        </w:rPr>
        <w:t>Iftekhar.finance@alibinali.com</w:t>
      </w:r>
      <w:r>
        <w:t xml:space="preserve"> </w:t>
      </w:r>
    </w:p>
    <w:p>
      <w:pPr>
        <w:pStyle w:val="style0"/>
        <w:spacing w:after="0" w:lineRule="auto" w:line="259"/>
        <w:rPr>
          <w:b/>
          <w:bCs/>
          <w:color w:val="00b050"/>
          <w:u w:val="single"/>
        </w:rPr>
      </w:pPr>
    </w:p>
    <w:p>
      <w:pPr>
        <w:pStyle w:val="style0"/>
        <w:spacing w:after="0" w:lineRule="auto" w:line="259"/>
        <w:rPr>
          <w:b/>
          <w:bCs/>
          <w:color w:val="00b050"/>
          <w:u w:val="single"/>
        </w:rPr>
      </w:pPr>
    </w:p>
    <w:p>
      <w:pPr>
        <w:pStyle w:val="style0"/>
        <w:spacing w:after="0" w:lineRule="auto" w:line="259"/>
        <w:jc w:val="center"/>
        <w:rPr>
          <w:b/>
          <w:bCs/>
          <w:color w:val="ff0000"/>
          <w:u w:val="single"/>
        </w:rPr>
      </w:pPr>
      <w:r>
        <w:rPr>
          <w:b/>
          <w:bCs/>
          <w:color w:val="ff0000"/>
          <w:u w:val="single"/>
        </w:rPr>
        <w:t>Annexure:</w:t>
      </w:r>
    </w:p>
    <w:p>
      <w:pPr>
        <w:pStyle w:val="style179"/>
        <w:numPr>
          <w:ilvl w:val="0"/>
          <w:numId w:val="6"/>
        </w:numPr>
        <w:tabs>
          <w:tab w:val="center" w:leader="none" w:pos="4083"/>
        </w:tabs>
        <w:spacing w:after="0" w:lineRule="auto" w:line="259"/>
        <w:rPr>
          <w:b/>
          <w:bCs/>
          <w:color w:val="2f5496"/>
          <w:sz w:val="28"/>
          <w:szCs w:val="24"/>
        </w:rPr>
      </w:pPr>
      <w:r>
        <w:rPr>
          <w:sz w:val="22"/>
        </w:rPr>
        <w:t>July</w:t>
      </w:r>
      <w:r>
        <w:rPr>
          <w:sz w:val="22"/>
        </w:rPr>
        <w:t xml:space="preserve"> 20</w:t>
      </w:r>
      <w:r>
        <w:rPr>
          <w:sz w:val="22"/>
        </w:rPr>
        <w:t>24</w:t>
      </w:r>
      <w:r>
        <w:rPr>
          <w:sz w:val="22"/>
        </w:rPr>
        <w:t xml:space="preserve"> </w:t>
      </w:r>
      <w:r>
        <w:rPr>
          <w:sz w:val="22"/>
        </w:rPr>
        <w:t>to Continuing.</w:t>
      </w:r>
      <w:r>
        <w:rPr>
          <w:sz w:val="22"/>
        </w:rPr>
        <w:t xml:space="preserve"> - </w:t>
      </w:r>
      <w:r>
        <w:rPr>
          <w:b/>
          <w:bCs/>
          <w:szCs w:val="24"/>
        </w:rPr>
        <w:tab/>
      </w:r>
      <w:r>
        <w:rPr>
          <w:b/>
          <w:bCs/>
          <w:color w:val="2f5496"/>
          <w:szCs w:val="24"/>
          <w:u w:val="single" w:color="c45911"/>
        </w:rPr>
        <w:t xml:space="preserve">Finance Manager, </w:t>
      </w:r>
    </w:p>
    <w:p>
      <w:pPr>
        <w:pStyle w:val="style179"/>
        <w:tabs>
          <w:tab w:val="center" w:leader="none" w:pos="4083"/>
        </w:tabs>
        <w:spacing w:after="0" w:lineRule="auto" w:line="259"/>
        <w:ind w:firstLine="0"/>
        <w:rPr>
          <w:b/>
          <w:bCs/>
          <w:color w:val="2f5496"/>
        </w:rPr>
      </w:pPr>
      <w:r>
        <w:rPr>
          <w:b/>
          <w:bCs/>
          <w:color w:val="2f5496"/>
          <w:szCs w:val="24"/>
        </w:rPr>
        <w:t xml:space="preserve">                                                            </w:t>
      </w:r>
      <w:r>
        <w:rPr>
          <w:color w:val="2f5496"/>
          <w:sz w:val="22"/>
        </w:rPr>
        <w:t xml:space="preserve">Consumer Electronics Cluster, </w:t>
      </w:r>
      <w:r>
        <w:rPr>
          <w:color w:val="2f5496"/>
          <w:sz w:val="22"/>
        </w:rPr>
        <w:t>Ali Bin Ali Holding.</w:t>
      </w:r>
    </w:p>
    <w:p>
      <w:pPr>
        <w:pStyle w:val="style0"/>
        <w:spacing w:after="55" w:lineRule="auto" w:line="259"/>
        <w:ind w:left="3600" w:firstLine="0"/>
        <w:rPr>
          <w:b/>
          <w:bCs/>
          <w:color w:val="2f5496"/>
          <w:sz w:val="18"/>
          <w:szCs w:val="18"/>
        </w:rPr>
      </w:pPr>
      <w:r>
        <w:rPr>
          <w:b/>
          <w:bCs/>
          <w:color w:val="2f5496"/>
          <w:szCs w:val="24"/>
        </w:rPr>
        <w:t xml:space="preserve">       </w:t>
      </w:r>
      <w:r>
        <w:rPr>
          <w:b/>
          <w:bCs/>
          <w:color w:val="2f5496"/>
          <w:sz w:val="18"/>
          <w:szCs w:val="18"/>
        </w:rPr>
        <w:t xml:space="preserve">Dohatna </w:t>
      </w:r>
      <w:r>
        <w:rPr>
          <w:b/>
          <w:bCs/>
          <w:color w:val="2f5496"/>
          <w:sz w:val="18"/>
          <w:szCs w:val="18"/>
        </w:rPr>
        <w:t>Innovative Distribution, Prime Distribution, A&amp;N Trading.</w:t>
      </w:r>
    </w:p>
    <w:p>
      <w:pPr>
        <w:pStyle w:val="style0"/>
        <w:spacing w:after="70" w:lineRule="auto" w:line="259"/>
        <w:ind w:left="14" w:firstLine="0"/>
        <w:rPr>
          <w:b/>
          <w:color w:val="2f5496"/>
          <w:szCs w:val="24"/>
        </w:rPr>
      </w:pPr>
      <w:r>
        <w:rPr>
          <w:b/>
          <w:color w:val="2f5496"/>
          <w:szCs w:val="24"/>
          <w:u w:val="single" w:color="2f5496"/>
        </w:rPr>
        <w:t>Job Responsibilities:</w:t>
      </w:r>
      <w:r>
        <w:rPr>
          <w:b/>
          <w:color w:val="2f5496"/>
          <w:szCs w:val="24"/>
        </w:rPr>
        <w:t xml:space="preserve"> </w:t>
      </w:r>
    </w:p>
    <w:p>
      <w:pPr>
        <w:pStyle w:val="style0"/>
        <w:numPr>
          <w:ilvl w:val="0"/>
          <w:numId w:val="2"/>
        </w:numPr>
        <w:spacing w:after="30" w:lineRule="auto" w:line="259"/>
        <w:ind w:hanging="360"/>
        <w:rPr/>
      </w:pPr>
      <w:r>
        <w:rPr>
          <w:b/>
          <w:u w:val="single" w:color="000000"/>
        </w:rPr>
        <w:t>Operations:</w:t>
      </w:r>
      <w:r>
        <w:t xml:space="preserve">  </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Managing the accounting and monitoring systems for the division</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Responsible for timely preparation and submission of financial plans, budgets and forecasts.  Actively participates in the complete budget process.</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Responsible for timely preparation and submission of monthly, quarterly, yearly Management Reports and Financial Statements</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Manages short- and long-term cash-flow position of the division</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rPr>
        <w:t>Implement industry specific KPIs to monitor business performance.</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Reviews and validates all agreements concerning financial obligations and other actions requiring a commitment of financial resources.</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Ensures insurance coverage as required</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rPr>
        <w:t>Safeguarding of all the Fixed and Current Assets of the division.  Also ensuring qualitative reporting of balance sheet components.</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Develop and ensure proper internal control</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Implement accounting system which ensures smooth preparation of monthly accounts.</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Ensure compliance with Group policies and IFRS requirements.</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Raise awareness along with the Group Finance resources in terms of managing the Business Risks. Actively participate in the development of business strategy in line with the Group's vision, mission and business objectives.</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Formulating strategies to be used in the long-term financial plans for a business unit</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Prepare and report Project profitability for all existing and new projects.</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 xml:space="preserve">Financial feasibility for acquisitions and/or working in a </w:t>
      </w:r>
      <w:r>
        <w:rPr>
          <w:rFonts w:ascii="Arial" w:cs="Arial" w:hAnsi="Arial"/>
          <w:bCs/>
          <w:color w:val="1f497d"/>
          <w:sz w:val="22"/>
          <w:szCs w:val="22"/>
        </w:rPr>
        <w:t>large projects</w:t>
      </w:r>
      <w:r>
        <w:rPr>
          <w:rFonts w:ascii="Arial" w:cs="Arial" w:hAnsi="Arial"/>
          <w:bCs/>
          <w:color w:val="1f497d"/>
          <w:sz w:val="22"/>
          <w:szCs w:val="22"/>
        </w:rPr>
        <w:t xml:space="preserve"> managed by a number of companies </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Provides advice on all matters to the Division Head in the formulation of and achievement of   overall division and group objectives</w:t>
      </w:r>
    </w:p>
    <w:p>
      <w:pPr>
        <w:pStyle w:val="style3"/>
        <w:numPr>
          <w:ilvl w:val="0"/>
          <w:numId w:val="11"/>
        </w:numPr>
        <w:spacing w:before="120" w:after="120"/>
        <w:jc w:val="left"/>
        <w:rPr>
          <w:rFonts w:ascii="Arial" w:cs="Arial" w:hAnsi="Arial"/>
          <w:bCs/>
          <w:color w:val="1f497d"/>
          <w:sz w:val="22"/>
          <w:szCs w:val="22"/>
        </w:rPr>
      </w:pPr>
      <w:r>
        <w:rPr>
          <w:rFonts w:ascii="Arial" w:cs="Arial" w:hAnsi="Arial"/>
          <w:bCs/>
          <w:color w:val="1f497d"/>
          <w:sz w:val="22"/>
          <w:szCs w:val="22"/>
        </w:rPr>
        <w:t>Identify along with the Division Head all risks and opportunities to business performance and report on KPI’s</w:t>
      </w:r>
    </w:p>
    <w:p>
      <w:pPr>
        <w:pStyle w:val="style0"/>
        <w:rPr>
          <w:lang w:val="en-GB"/>
        </w:rPr>
      </w:pPr>
    </w:p>
    <w:p>
      <w:pPr>
        <w:pStyle w:val="style0"/>
        <w:rPr>
          <w:lang w:val="en-GB"/>
        </w:rPr>
      </w:pPr>
    </w:p>
    <w:p>
      <w:pPr>
        <w:pStyle w:val="style0"/>
        <w:rPr>
          <w:lang w:val="en-GB"/>
        </w:rPr>
      </w:pPr>
    </w:p>
    <w:p>
      <w:pPr>
        <w:pStyle w:val="style0"/>
        <w:rPr>
          <w:lang w:val="en-GB"/>
        </w:rPr>
      </w:pPr>
    </w:p>
    <w:p>
      <w:pPr>
        <w:pStyle w:val="style0"/>
        <w:rPr>
          <w:lang w:val="en-GB"/>
        </w:rPr>
      </w:pPr>
    </w:p>
    <w:p>
      <w:pPr>
        <w:pStyle w:val="style179"/>
        <w:spacing w:after="0" w:lineRule="auto" w:line="240"/>
        <w:ind w:firstLine="0"/>
        <w:rPr>
          <w:rFonts w:ascii="Arial" w:cs="Arial" w:hAnsi="Arial"/>
          <w:bCs/>
          <w:color w:val="1f497d"/>
          <w:sz w:val="22"/>
        </w:rPr>
      </w:pPr>
    </w:p>
    <w:p>
      <w:pPr>
        <w:pStyle w:val="style0"/>
        <w:numPr>
          <w:ilvl w:val="0"/>
          <w:numId w:val="2"/>
        </w:numPr>
        <w:spacing w:after="30" w:lineRule="auto" w:line="259"/>
        <w:ind w:hanging="360"/>
        <w:rPr/>
      </w:pPr>
      <w:r>
        <w:rPr>
          <w:b/>
          <w:u w:val="single" w:color="000000"/>
        </w:rPr>
        <w:t>Others:</w:t>
      </w:r>
      <w:r>
        <w:t xml:space="preserve">  </w:t>
      </w:r>
      <w:r>
        <w:rPr>
          <w:rFonts w:ascii="Calibri" w:cs="Calibri" w:hAnsi="Calibri"/>
          <w:color w:val="44546a"/>
          <w:sz w:val="22"/>
        </w:rPr>
        <w:t>Analysis</w:t>
      </w:r>
      <w:r>
        <w:rPr>
          <w:rFonts w:ascii="Calibri" w:cs="Calibri" w:hAnsi="Calibri"/>
          <w:color w:val="44546a"/>
          <w:sz w:val="22"/>
        </w:rPr>
        <w:t>,</w:t>
      </w:r>
      <w:r>
        <w:rPr>
          <w:rFonts w:ascii="Calibri" w:cs="Calibri" w:hAnsi="Calibri"/>
          <w:b/>
          <w:bCs/>
          <w:color w:val="1f497d"/>
          <w:sz w:val="22"/>
        </w:rPr>
        <w:t xml:space="preserve"> </w:t>
      </w:r>
      <w:r>
        <w:rPr>
          <w:rFonts w:ascii="Calibri" w:cs="Calibri" w:hAnsi="Calibri"/>
          <w:color w:val="44546a"/>
          <w:sz w:val="22"/>
        </w:rPr>
        <w:t>People Management</w:t>
      </w:r>
      <w:r>
        <w:rPr>
          <w:rFonts w:ascii="Calibri" w:cs="Calibri" w:hAnsi="Calibri"/>
          <w:color w:val="44546a"/>
          <w:sz w:val="22"/>
        </w:rPr>
        <w:t>,</w:t>
      </w:r>
      <w:r>
        <w:rPr>
          <w:rFonts w:ascii="Calibri" w:cs="Calibri" w:hAnsi="Calibri"/>
          <w:b/>
          <w:bCs/>
          <w:color w:val="1f497d"/>
          <w:sz w:val="22"/>
        </w:rPr>
        <w:t xml:space="preserve"> </w:t>
      </w:r>
      <w:r>
        <w:rPr>
          <w:rFonts w:ascii="Calibri" w:cs="Calibri" w:hAnsi="Calibri"/>
          <w:color w:val="44546a"/>
          <w:sz w:val="22"/>
        </w:rPr>
        <w:t>Innovation</w:t>
      </w:r>
      <w:r>
        <w:rPr>
          <w:rFonts w:ascii="Calibri" w:cs="Calibri" w:hAnsi="Calibri"/>
          <w:color w:val="44546a"/>
          <w:sz w:val="22"/>
        </w:rPr>
        <w:t>.</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szCs w:val="22"/>
        </w:rPr>
        <w:t xml:space="preserve">Provides relevant financial information to Influence key commercial decisions </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rPr>
        <w:t>Interfaces with bankers, auditors or statutory regularities etc</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szCs w:val="22"/>
        </w:rPr>
        <w:t>Ensures that new recruits are properly inducted into the operations</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szCs w:val="22"/>
        </w:rPr>
        <w:t>Sets performance objectives and KPI’s for all assigned employees</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szCs w:val="22"/>
        </w:rPr>
        <w:t xml:space="preserve">Coaches, mentors and where required, conducts training of employees </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szCs w:val="22"/>
        </w:rPr>
        <w:t>Manages performance, taking corrective action, where required, on poor performers in line with policy</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rPr>
        <w:t>Responsible for the succession planning for the different roles within the department</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szCs w:val="22"/>
        </w:rPr>
        <w:t>Analysis information like competitor performance, market trends, product profitability, customer profitability etc and provides inputs for the purpose of decision support</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rPr>
        <w:t xml:space="preserve">Analysis of variances versus budgets, last year on a monthly basis and variance </w:t>
      </w:r>
      <w:r>
        <w:rPr>
          <w:rFonts w:ascii="Arial" w:cs="Arial" w:hAnsi="Arial"/>
          <w:bCs/>
          <w:color w:val="1f497d"/>
          <w:sz w:val="22"/>
        </w:rPr>
        <w:t>strat</w:t>
      </w:r>
      <w:r>
        <w:rPr>
          <w:rFonts w:ascii="Arial" w:cs="Arial" w:hAnsi="Arial"/>
          <w:bCs/>
          <w:color w:val="1f497d"/>
          <w:sz w:val="22"/>
        </w:rPr>
        <w:t xml:space="preserve"> plans on a quarterly basis.</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rPr>
        <w:t>Analyse performance trends based on historical data for effective decision making.</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rPr>
        <w:t>Researching the different factors that influence business performances</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rPr>
        <w:t>Developing management techniques for the purposes of minimizing the financial risks</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rPr>
        <w:t>Reviewing and evaluating cost management and reduction opportunities</w:t>
      </w:r>
    </w:p>
    <w:p>
      <w:pPr>
        <w:pStyle w:val="style3"/>
        <w:numPr>
          <w:ilvl w:val="0"/>
          <w:numId w:val="16"/>
        </w:numPr>
        <w:spacing w:before="120" w:after="120"/>
        <w:jc w:val="left"/>
        <w:rPr>
          <w:rFonts w:ascii="Arial" w:cs="Arial" w:hAnsi="Arial"/>
          <w:bCs/>
          <w:color w:val="1f497d"/>
          <w:sz w:val="22"/>
          <w:szCs w:val="22"/>
        </w:rPr>
      </w:pPr>
      <w:r>
        <w:rPr>
          <w:rFonts w:ascii="Arial" w:cs="Arial" w:hAnsi="Arial"/>
          <w:bCs/>
          <w:color w:val="1f497d"/>
          <w:sz w:val="22"/>
        </w:rPr>
        <w:t>Continuously seek business process improvements</w:t>
      </w:r>
    </w:p>
    <w:p>
      <w:pPr>
        <w:pStyle w:val="style0"/>
        <w:spacing w:after="55" w:lineRule="auto" w:line="259"/>
        <w:ind w:left="3600" w:firstLine="0"/>
        <w:rPr>
          <w:b/>
          <w:bCs/>
          <w:color w:val="2f5496"/>
          <w:sz w:val="28"/>
          <w:szCs w:val="24"/>
        </w:rPr>
      </w:pPr>
      <w:r>
        <w:rPr>
          <w:b/>
          <w:bCs/>
          <w:color w:val="2f5496"/>
          <w:sz w:val="18"/>
          <w:szCs w:val="18"/>
        </w:rPr>
        <w:t xml:space="preserve">   </w:t>
      </w:r>
      <w:r>
        <w:rPr>
          <w:b/>
          <w:bCs/>
          <w:color w:val="2f5496"/>
          <w:szCs w:val="24"/>
        </w:rPr>
        <w:tab/>
      </w:r>
      <w:r>
        <w:rPr>
          <w:b/>
          <w:bCs/>
          <w:color w:val="2f5496"/>
          <w:szCs w:val="24"/>
        </w:rPr>
        <w:tab/>
      </w:r>
      <w:r>
        <w:rPr>
          <w:b/>
          <w:bCs/>
          <w:color w:val="2f5496"/>
          <w:szCs w:val="24"/>
        </w:rPr>
        <w:tab/>
      </w:r>
      <w:r>
        <w:rPr>
          <w:b/>
          <w:bCs/>
          <w:color w:val="2f5496"/>
          <w:szCs w:val="24"/>
        </w:rPr>
        <w:tab/>
      </w:r>
      <w:r>
        <w:rPr>
          <w:b/>
          <w:bCs/>
          <w:color w:val="2f5496"/>
          <w:szCs w:val="24"/>
        </w:rPr>
        <w:t xml:space="preserve">        </w:t>
      </w:r>
    </w:p>
    <w:p>
      <w:pPr>
        <w:pStyle w:val="style179"/>
        <w:numPr>
          <w:ilvl w:val="0"/>
          <w:numId w:val="6"/>
        </w:numPr>
        <w:tabs>
          <w:tab w:val="center" w:leader="none" w:pos="4083"/>
        </w:tabs>
        <w:spacing w:after="0" w:lineRule="auto" w:line="259"/>
        <w:rPr>
          <w:b/>
          <w:bCs/>
          <w:color w:val="2f5496"/>
          <w:sz w:val="28"/>
          <w:szCs w:val="24"/>
        </w:rPr>
      </w:pPr>
      <w:r>
        <w:rPr>
          <w:sz w:val="22"/>
        </w:rPr>
        <w:t>January</w:t>
      </w:r>
      <w:r>
        <w:rPr>
          <w:sz w:val="22"/>
        </w:rPr>
        <w:t xml:space="preserve"> 20</w:t>
      </w:r>
      <w:r>
        <w:rPr>
          <w:sz w:val="22"/>
        </w:rPr>
        <w:t>23</w:t>
      </w:r>
      <w:r>
        <w:rPr>
          <w:sz w:val="22"/>
        </w:rPr>
        <w:t xml:space="preserve"> till to</w:t>
      </w:r>
      <w:r>
        <w:rPr>
          <w:sz w:val="22"/>
        </w:rPr>
        <w:t xml:space="preserve"> June 2024</w:t>
      </w:r>
      <w:r>
        <w:rPr>
          <w:sz w:val="22"/>
        </w:rPr>
        <w:t xml:space="preserve"> - </w:t>
      </w:r>
      <w:r>
        <w:rPr>
          <w:b/>
          <w:bCs/>
          <w:szCs w:val="24"/>
        </w:rPr>
        <w:tab/>
      </w:r>
      <w:r>
        <w:rPr>
          <w:b/>
          <w:bCs/>
          <w:color w:val="2f5496"/>
          <w:szCs w:val="24"/>
          <w:u w:val="single" w:color="c45911"/>
        </w:rPr>
        <w:t>Accounting Manager, (Acting Finance Manager)</w:t>
      </w:r>
    </w:p>
    <w:p>
      <w:pPr>
        <w:pStyle w:val="style0"/>
        <w:spacing w:after="55" w:lineRule="auto" w:line="259"/>
        <w:ind w:left="471" w:firstLine="0"/>
        <w:jc w:val="center"/>
        <w:rPr>
          <w:b/>
          <w:bCs/>
          <w:color w:val="2f5496"/>
          <w:szCs w:val="24"/>
        </w:rPr>
      </w:pPr>
      <w:r>
        <w:rPr>
          <w:b/>
          <w:bCs/>
          <w:color w:val="2f5496"/>
          <w:szCs w:val="24"/>
        </w:rPr>
        <w:t xml:space="preserve">    </w:t>
      </w:r>
      <w:r>
        <w:rPr>
          <w:b/>
          <w:bCs/>
          <w:color w:val="2f5496"/>
          <w:szCs w:val="24"/>
        </w:rPr>
        <w:tab/>
      </w:r>
      <w:r>
        <w:rPr>
          <w:b/>
          <w:bCs/>
          <w:color w:val="2f5496"/>
          <w:szCs w:val="24"/>
        </w:rPr>
        <w:tab/>
      </w:r>
      <w:r>
        <w:rPr>
          <w:b/>
          <w:bCs/>
          <w:color w:val="2f5496"/>
          <w:szCs w:val="24"/>
        </w:rPr>
        <w:tab/>
      </w:r>
      <w:r>
        <w:rPr>
          <w:b/>
          <w:bCs/>
          <w:color w:val="2f5496"/>
          <w:szCs w:val="24"/>
        </w:rPr>
        <w:t xml:space="preserve">                   The Market Hall WLL, </w:t>
      </w:r>
      <w:r>
        <w:rPr>
          <w:b/>
          <w:bCs/>
          <w:color w:val="2f5496"/>
          <w:szCs w:val="24"/>
        </w:rPr>
        <w:t xml:space="preserve">Monoprix Qatar </w:t>
      </w:r>
      <w:r>
        <w:rPr>
          <w:b/>
          <w:bCs/>
          <w:i/>
          <w:color w:val="2f5496"/>
          <w:sz w:val="18"/>
          <w:szCs w:val="24"/>
        </w:rPr>
        <w:t>a concern of Ali Bin Ali holding.</w:t>
      </w:r>
      <w:r>
        <w:rPr>
          <w:b/>
          <w:bCs/>
          <w:color w:val="2f5496"/>
          <w:szCs w:val="24"/>
        </w:rPr>
        <w:t xml:space="preserve"> </w:t>
      </w:r>
    </w:p>
    <w:p>
      <w:pPr>
        <w:pStyle w:val="style0"/>
        <w:spacing w:after="70" w:lineRule="auto" w:line="259"/>
        <w:ind w:left="14" w:firstLine="0"/>
        <w:rPr>
          <w:sz w:val="28"/>
          <w:szCs w:val="24"/>
        </w:rPr>
      </w:pPr>
      <w:r>
        <w:rPr>
          <w:b/>
          <w:color w:val="2f5496"/>
          <w:szCs w:val="24"/>
          <w:u w:val="single" w:color="2f5496"/>
        </w:rPr>
        <w:t>Job Responsibilities:</w:t>
      </w:r>
      <w:r>
        <w:rPr>
          <w:b/>
          <w:color w:val="2f5496"/>
          <w:szCs w:val="24"/>
        </w:rPr>
        <w:t xml:space="preserve"> </w:t>
      </w:r>
      <w:r>
        <w:rPr>
          <w:b/>
          <w:i/>
          <w:iCs/>
          <w:color w:val="2f5496"/>
          <w:sz w:val="18"/>
          <w:szCs w:val="18"/>
        </w:rPr>
        <w:t>Same as Finance Manager Responsibilities.</w:t>
      </w:r>
    </w:p>
    <w:p>
      <w:pPr>
        <w:pStyle w:val="style0"/>
        <w:spacing w:after="55" w:lineRule="auto" w:line="259"/>
        <w:ind w:left="471" w:firstLine="0"/>
        <w:rPr>
          <w:b/>
          <w:bCs/>
          <w:color w:val="2f5496"/>
          <w:sz w:val="28"/>
          <w:szCs w:val="24"/>
        </w:rPr>
      </w:pPr>
    </w:p>
    <w:p>
      <w:pPr>
        <w:pStyle w:val="style179"/>
        <w:numPr>
          <w:ilvl w:val="0"/>
          <w:numId w:val="6"/>
        </w:numPr>
        <w:tabs>
          <w:tab w:val="center" w:leader="none" w:pos="4083"/>
        </w:tabs>
        <w:spacing w:after="0" w:lineRule="auto" w:line="259"/>
        <w:rPr>
          <w:b/>
          <w:bCs/>
          <w:color w:val="2f5496"/>
          <w:sz w:val="28"/>
          <w:szCs w:val="24"/>
        </w:rPr>
      </w:pPr>
      <w:r>
        <w:rPr>
          <w:sz w:val="22"/>
        </w:rPr>
        <w:t xml:space="preserve">March 2017 till to </w:t>
      </w:r>
      <w:r>
        <w:rPr>
          <w:sz w:val="22"/>
        </w:rPr>
        <w:t>December 20</w:t>
      </w:r>
      <w:r>
        <w:rPr>
          <w:sz w:val="22"/>
        </w:rPr>
        <w:t>22</w:t>
      </w:r>
      <w:r>
        <w:rPr>
          <w:sz w:val="22"/>
        </w:rPr>
        <w:t xml:space="preserve"> - </w:t>
      </w:r>
      <w:r>
        <w:rPr>
          <w:b/>
          <w:bCs/>
          <w:szCs w:val="24"/>
        </w:rPr>
        <w:tab/>
      </w:r>
      <w:r>
        <w:rPr>
          <w:b/>
          <w:bCs/>
          <w:color w:val="2f5496"/>
          <w:szCs w:val="24"/>
          <w:u w:val="single" w:color="c45911"/>
        </w:rPr>
        <w:t>Store Financial Controller.</w:t>
      </w:r>
      <w:r>
        <w:rPr>
          <w:b/>
          <w:bCs/>
          <w:color w:val="2f5496"/>
          <w:szCs w:val="24"/>
        </w:rPr>
        <w:t xml:space="preserve"> </w:t>
      </w:r>
    </w:p>
    <w:p>
      <w:pPr>
        <w:pStyle w:val="style0"/>
        <w:spacing w:after="55" w:lineRule="auto" w:line="259"/>
        <w:ind w:left="471" w:firstLine="0"/>
        <w:jc w:val="center"/>
        <w:rPr>
          <w:b/>
          <w:bCs/>
          <w:color w:val="2f5496"/>
          <w:sz w:val="28"/>
          <w:szCs w:val="24"/>
        </w:rPr>
      </w:pPr>
      <w:r>
        <w:rPr>
          <w:b/>
          <w:bCs/>
          <w:color w:val="2f5496"/>
          <w:szCs w:val="24"/>
        </w:rPr>
        <w:t xml:space="preserve">    </w:t>
      </w:r>
      <w:r>
        <w:rPr>
          <w:b/>
          <w:bCs/>
          <w:color w:val="2f5496"/>
          <w:szCs w:val="24"/>
        </w:rPr>
        <w:tab/>
      </w:r>
      <w:r>
        <w:rPr>
          <w:b/>
          <w:bCs/>
          <w:color w:val="2f5496"/>
          <w:szCs w:val="24"/>
        </w:rPr>
        <w:tab/>
      </w:r>
      <w:r>
        <w:rPr>
          <w:b/>
          <w:bCs/>
          <w:color w:val="2f5496"/>
          <w:szCs w:val="24"/>
        </w:rPr>
        <w:t xml:space="preserve">                  </w:t>
      </w:r>
      <w:r>
        <w:rPr>
          <w:b/>
          <w:bCs/>
          <w:color w:val="2f5496"/>
          <w:szCs w:val="24"/>
        </w:rPr>
        <w:t xml:space="preserve">The Market Hall WLL, </w:t>
      </w:r>
      <w:r>
        <w:rPr>
          <w:b/>
          <w:bCs/>
          <w:color w:val="2f5496"/>
          <w:szCs w:val="24"/>
        </w:rPr>
        <w:t xml:space="preserve">Monoprix Qatar </w:t>
      </w:r>
      <w:r>
        <w:rPr>
          <w:b/>
          <w:bCs/>
          <w:i/>
          <w:color w:val="2f5496"/>
          <w:sz w:val="18"/>
          <w:szCs w:val="24"/>
        </w:rPr>
        <w:t>a concern of Ali Bin Ali holding.</w:t>
      </w:r>
      <w:r>
        <w:rPr>
          <w:b/>
          <w:bCs/>
          <w:color w:val="2f5496"/>
          <w:szCs w:val="24"/>
        </w:rPr>
        <w:t xml:space="preserve"> </w:t>
      </w:r>
    </w:p>
    <w:p>
      <w:pPr>
        <w:pStyle w:val="style0"/>
        <w:spacing w:after="70" w:lineRule="auto" w:line="259"/>
        <w:ind w:left="14" w:firstLine="0"/>
        <w:rPr>
          <w:sz w:val="28"/>
          <w:szCs w:val="24"/>
        </w:rPr>
      </w:pPr>
      <w:r>
        <w:rPr>
          <w:b/>
          <w:color w:val="2f5496"/>
          <w:szCs w:val="24"/>
          <w:u w:val="single" w:color="2f5496"/>
        </w:rPr>
        <w:t>Job Responsibilities:</w:t>
      </w:r>
      <w:r>
        <w:rPr>
          <w:b/>
          <w:color w:val="2f5496"/>
          <w:szCs w:val="24"/>
        </w:rPr>
        <w:t xml:space="preserve"> </w:t>
      </w:r>
    </w:p>
    <w:p>
      <w:pPr>
        <w:pStyle w:val="style0"/>
        <w:numPr>
          <w:ilvl w:val="0"/>
          <w:numId w:val="2"/>
        </w:numPr>
        <w:spacing w:after="30" w:lineRule="auto" w:line="259"/>
        <w:ind w:hanging="360"/>
        <w:rPr/>
      </w:pPr>
      <w:r>
        <w:rPr>
          <w:b/>
          <w:u w:val="single" w:color="000000"/>
        </w:rPr>
        <w:t>Customer/Supplier:</w:t>
      </w:r>
      <w:r>
        <w:rPr>
          <w:b/>
          <w:i/>
        </w:rPr>
        <w:t xml:space="preserve"> </w:t>
      </w:r>
      <w:r>
        <w:t xml:space="preserve"> </w:t>
      </w:r>
    </w:p>
    <w:p>
      <w:pPr>
        <w:pStyle w:val="style0"/>
        <w:numPr>
          <w:ilvl w:val="1"/>
          <w:numId w:val="2"/>
        </w:numPr>
        <w:ind w:right="100" w:hanging="360"/>
        <w:rPr/>
      </w:pPr>
      <w:r>
        <w:t xml:space="preserve">Maintain and </w:t>
      </w:r>
      <w:r>
        <w:t>manage</w:t>
      </w:r>
      <w:r>
        <w:t xml:space="preserve"> positive working relationships with customer/supplier/principal to ensure effective receivable/payable management. </w:t>
      </w:r>
    </w:p>
    <w:p>
      <w:pPr>
        <w:pStyle w:val="style0"/>
        <w:numPr>
          <w:ilvl w:val="1"/>
          <w:numId w:val="2"/>
        </w:numPr>
        <w:ind w:right="100" w:hanging="360"/>
        <w:rPr/>
      </w:pPr>
      <w:r>
        <w:t xml:space="preserve">Provides relevant financial information to influence key Store decisions. </w:t>
      </w:r>
    </w:p>
    <w:p>
      <w:pPr>
        <w:pStyle w:val="style0"/>
        <w:numPr>
          <w:ilvl w:val="1"/>
          <w:numId w:val="2"/>
        </w:numPr>
        <w:ind w:right="100" w:hanging="360"/>
        <w:rPr/>
      </w:pPr>
      <w:r>
        <w:t xml:space="preserve">Interfaces with bankers (Loan Repayment, CIL schedule, Sales Collection, Card Commission), Auditors (Yearend, Interim) or statutory regularities (Compliances with Municipalities requirement) etc.  </w:t>
      </w:r>
    </w:p>
    <w:p>
      <w:pPr>
        <w:pStyle w:val="style0"/>
        <w:numPr>
          <w:ilvl w:val="0"/>
          <w:numId w:val="2"/>
        </w:numPr>
        <w:spacing w:after="30" w:lineRule="auto" w:line="259"/>
        <w:ind w:hanging="360"/>
        <w:rPr/>
      </w:pPr>
      <w:r>
        <w:rPr>
          <w:b/>
          <w:u w:val="single" w:color="000000"/>
        </w:rPr>
        <w:t>People Management:</w:t>
      </w:r>
      <w:r>
        <w:t xml:space="preserve">  </w:t>
      </w:r>
    </w:p>
    <w:p>
      <w:pPr>
        <w:pStyle w:val="style0"/>
        <w:numPr>
          <w:ilvl w:val="1"/>
          <w:numId w:val="2"/>
        </w:numPr>
        <w:ind w:right="100" w:hanging="360"/>
        <w:rPr/>
      </w:pPr>
      <w:r>
        <w:t xml:space="preserve">Set performance objectives and KPI's of all assigned employees. </w:t>
      </w:r>
    </w:p>
    <w:p>
      <w:pPr>
        <w:pStyle w:val="style0"/>
        <w:numPr>
          <w:ilvl w:val="1"/>
          <w:numId w:val="2"/>
        </w:numPr>
        <w:ind w:right="100" w:hanging="360"/>
        <w:rPr/>
      </w:pPr>
      <w:r>
        <w:t xml:space="preserve">Manage performance, taking corrective action, where required in line with policy. </w:t>
      </w:r>
    </w:p>
    <w:p>
      <w:pPr>
        <w:pStyle w:val="style0"/>
        <w:numPr>
          <w:ilvl w:val="1"/>
          <w:numId w:val="2"/>
        </w:numPr>
        <w:ind w:right="100" w:hanging="360"/>
        <w:rPr/>
      </w:pPr>
      <w:r>
        <w:t xml:space="preserve">Responsible for the succession planning for the different roles with the Finance Team.  </w:t>
      </w:r>
    </w:p>
    <w:p>
      <w:pPr>
        <w:pStyle w:val="style0"/>
        <w:numPr>
          <w:ilvl w:val="0"/>
          <w:numId w:val="2"/>
        </w:numPr>
        <w:spacing w:after="30" w:lineRule="auto" w:line="259"/>
        <w:ind w:hanging="360"/>
        <w:rPr/>
      </w:pPr>
      <w:r>
        <w:rPr>
          <w:b/>
          <w:u w:val="single" w:color="000000"/>
        </w:rPr>
        <w:t>Analysis:</w:t>
      </w:r>
      <w:r>
        <w:t xml:space="preserve">  </w:t>
      </w:r>
    </w:p>
    <w:p>
      <w:pPr>
        <w:pStyle w:val="style0"/>
        <w:numPr>
          <w:ilvl w:val="1"/>
          <w:numId w:val="2"/>
        </w:numPr>
        <w:ind w:right="100" w:hanging="360"/>
        <w:rPr/>
      </w:pPr>
      <w:r>
        <w:t xml:space="preserve">Analyzing Sales: Ensure consistency of daily sales forecast, identifying low performance gaps, analyzing the 20/80 performance gaps, the penetration ratio and the quantity sold. </w:t>
      </w:r>
    </w:p>
    <w:p>
      <w:pPr>
        <w:pStyle w:val="style0"/>
        <w:numPr>
          <w:ilvl w:val="1"/>
          <w:numId w:val="2"/>
        </w:numPr>
        <w:ind w:right="100" w:hanging="360"/>
        <w:rPr/>
      </w:pPr>
      <w:r>
        <w:t xml:space="preserve">Analyzing Margin: Providing daily margin Analysis, Analyzing Margin gaps, analyzing Top margins and calculating the margin of the inventories. </w:t>
      </w:r>
    </w:p>
    <w:p>
      <w:pPr>
        <w:pStyle w:val="style0"/>
        <w:numPr>
          <w:ilvl w:val="1"/>
          <w:numId w:val="2"/>
        </w:numPr>
        <w:ind w:right="100" w:hanging="360"/>
        <w:rPr/>
      </w:pPr>
      <w:r>
        <w:t xml:space="preserve">Analyzing Inventory differences.  </w:t>
      </w:r>
    </w:p>
    <w:p>
      <w:pPr>
        <w:pStyle w:val="style0"/>
        <w:numPr>
          <w:ilvl w:val="1"/>
          <w:numId w:val="2"/>
        </w:numPr>
        <w:ind w:right="100" w:hanging="360"/>
        <w:rPr/>
      </w:pPr>
      <w:r>
        <w:t xml:space="preserve">Waste Analysis: Providing analysis of Waste higher than sales and analysis of top 40 Waste Items. </w:t>
      </w:r>
    </w:p>
    <w:p>
      <w:pPr>
        <w:pStyle w:val="style0"/>
        <w:numPr>
          <w:ilvl w:val="1"/>
          <w:numId w:val="2"/>
        </w:numPr>
        <w:ind w:right="100" w:hanging="360"/>
        <w:rPr/>
      </w:pPr>
      <w:r>
        <w:t xml:space="preserve">Staff Cost Analysis: Providing analysis on actual vs. budget, productivity and absenteeism. </w:t>
      </w:r>
    </w:p>
    <w:p>
      <w:pPr>
        <w:pStyle w:val="style0"/>
        <w:numPr>
          <w:ilvl w:val="1"/>
          <w:numId w:val="2"/>
        </w:numPr>
        <w:ind w:right="100" w:hanging="360"/>
        <w:rPr/>
      </w:pPr>
      <w:r>
        <w:t xml:space="preserve">Analyzing Stock Depreciation Provision. </w:t>
      </w:r>
    </w:p>
    <w:p>
      <w:pPr>
        <w:pStyle w:val="style0"/>
        <w:numPr>
          <w:ilvl w:val="1"/>
          <w:numId w:val="2"/>
        </w:numPr>
        <w:ind w:right="100" w:hanging="360"/>
        <w:rPr/>
      </w:pPr>
      <w:r>
        <w:t xml:space="preserve">Analyzing and reporting Monthly Stock status situation by Sections. </w:t>
      </w:r>
    </w:p>
    <w:p>
      <w:pPr>
        <w:pStyle w:val="style0"/>
        <w:numPr>
          <w:ilvl w:val="1"/>
          <w:numId w:val="2"/>
        </w:numPr>
        <w:ind w:right="100" w:hanging="360"/>
        <w:rPr/>
      </w:pPr>
      <w:r>
        <w:t xml:space="preserve">Analysis particular aspects of operating expenses such as Logistics Costs, Marketing expenses, Consumable expenses etc. </w:t>
      </w:r>
    </w:p>
    <w:p>
      <w:pPr>
        <w:pStyle w:val="style0"/>
        <w:numPr>
          <w:ilvl w:val="1"/>
          <w:numId w:val="2"/>
        </w:numPr>
        <w:ind w:right="100" w:hanging="360"/>
        <w:rPr/>
      </w:pPr>
      <w:r>
        <w:t xml:space="preserve">Analyzing Store Working Capital as defined in the budget. </w:t>
      </w:r>
      <w:r>
        <w:rPr>
          <w:rFonts w:ascii="Segoe UI Symbol" w:cs="Segoe UI Symbol" w:eastAsia="Segoe UI Symbol" w:hAnsi="Segoe UI Symbol"/>
          <w:sz w:val="16"/>
        </w:rPr>
        <w:t></w:t>
      </w:r>
      <w:r>
        <w:rPr>
          <w:rFonts w:ascii="Arial" w:cs="Arial" w:eastAsia="Arial" w:hAnsi="Arial"/>
          <w:sz w:val="16"/>
        </w:rPr>
        <w:t xml:space="preserve"> </w:t>
      </w:r>
      <w:r>
        <w:rPr>
          <w:rFonts w:ascii="Arial" w:cs="Arial" w:eastAsia="Arial" w:hAnsi="Arial"/>
          <w:sz w:val="16"/>
        </w:rPr>
        <w:tab/>
      </w:r>
      <w:r>
        <w:t xml:space="preserve">Analyzing Weekly trend of Store Performance. </w:t>
      </w:r>
    </w:p>
    <w:p>
      <w:pPr>
        <w:pStyle w:val="style0"/>
        <w:numPr>
          <w:ilvl w:val="0"/>
          <w:numId w:val="2"/>
        </w:numPr>
        <w:spacing w:after="30" w:lineRule="auto" w:line="259"/>
        <w:ind w:hanging="360"/>
        <w:rPr/>
      </w:pPr>
      <w:r>
        <w:rPr>
          <w:b/>
          <w:u w:val="single" w:color="000000"/>
        </w:rPr>
        <w:t>Innovation:</w:t>
      </w:r>
      <w:r>
        <w:t xml:space="preserve">  </w:t>
      </w:r>
    </w:p>
    <w:p>
      <w:pPr>
        <w:pStyle w:val="style0"/>
        <w:numPr>
          <w:ilvl w:val="1"/>
          <w:numId w:val="2"/>
        </w:numPr>
        <w:ind w:right="100" w:hanging="360"/>
        <w:rPr/>
      </w:pPr>
      <w:r>
        <w:t xml:space="preserve">Developing management techniques for the purposes of minimizing the financial risks. </w:t>
      </w:r>
    </w:p>
    <w:p>
      <w:pPr>
        <w:pStyle w:val="style0"/>
        <w:numPr>
          <w:ilvl w:val="1"/>
          <w:numId w:val="2"/>
        </w:numPr>
        <w:ind w:right="100" w:hanging="360"/>
        <w:rPr/>
      </w:pPr>
      <w:r>
        <w:t xml:space="preserve">Reviewing and evaluating cost management and reduction opportunities. </w:t>
      </w:r>
    </w:p>
    <w:p>
      <w:pPr>
        <w:pStyle w:val="style0"/>
        <w:numPr>
          <w:ilvl w:val="1"/>
          <w:numId w:val="2"/>
        </w:numPr>
        <w:ind w:right="100" w:hanging="360"/>
        <w:rPr/>
      </w:pPr>
      <w:r>
        <w:t xml:space="preserve">Continuously seek business process improvements. </w:t>
      </w:r>
    </w:p>
    <w:p>
      <w:pPr>
        <w:pStyle w:val="style0"/>
        <w:ind w:right="100"/>
        <w:rPr/>
      </w:pPr>
    </w:p>
    <w:p>
      <w:pPr>
        <w:pStyle w:val="style0"/>
        <w:ind w:right="100"/>
        <w:rPr/>
      </w:pPr>
    </w:p>
    <w:p>
      <w:pPr>
        <w:pStyle w:val="style0"/>
        <w:numPr>
          <w:ilvl w:val="0"/>
          <w:numId w:val="2"/>
        </w:numPr>
        <w:spacing w:after="30" w:lineRule="auto" w:line="259"/>
        <w:ind w:hanging="360"/>
        <w:rPr/>
      </w:pPr>
      <w:r>
        <w:rPr>
          <w:b/>
          <w:u w:val="single" w:color="000000"/>
        </w:rPr>
        <w:t>Operations:</w:t>
      </w:r>
      <w:r>
        <w:t xml:space="preserve">  </w:t>
      </w:r>
    </w:p>
    <w:p>
      <w:pPr>
        <w:pStyle w:val="style0"/>
        <w:numPr>
          <w:ilvl w:val="1"/>
          <w:numId w:val="2"/>
        </w:numPr>
        <w:ind w:right="100" w:hanging="360"/>
        <w:rPr/>
      </w:pPr>
      <w:r>
        <w:t xml:space="preserve">Ensure all Insurance Coverage. </w:t>
      </w:r>
    </w:p>
    <w:p>
      <w:pPr>
        <w:pStyle w:val="style0"/>
        <w:numPr>
          <w:ilvl w:val="1"/>
          <w:numId w:val="2"/>
        </w:numPr>
        <w:ind w:right="100" w:hanging="360"/>
        <w:rPr/>
      </w:pPr>
      <w:r>
        <w:t xml:space="preserve">Analysis Risk Management Policy, Business Continuity Planning and implementing action in accordance with Group. </w:t>
      </w:r>
    </w:p>
    <w:p>
      <w:pPr>
        <w:pStyle w:val="style0"/>
        <w:numPr>
          <w:ilvl w:val="1"/>
          <w:numId w:val="2"/>
        </w:numPr>
        <w:ind w:right="100" w:hanging="360"/>
        <w:rPr/>
      </w:pPr>
      <w:r>
        <w:t xml:space="preserve">Ensure Cash security is in accordance with Monoprix guideline by conducting regular and surprise cash count. </w:t>
      </w:r>
    </w:p>
    <w:p>
      <w:pPr>
        <w:pStyle w:val="style0"/>
        <w:numPr>
          <w:ilvl w:val="1"/>
          <w:numId w:val="2"/>
        </w:numPr>
        <w:ind w:right="100" w:hanging="360"/>
        <w:rPr/>
      </w:pPr>
      <w:r>
        <w:t xml:space="preserve">Responsible for developing Store monthly results reports. </w:t>
      </w:r>
    </w:p>
    <w:p>
      <w:pPr>
        <w:pStyle w:val="style0"/>
        <w:numPr>
          <w:ilvl w:val="1"/>
          <w:numId w:val="2"/>
        </w:numPr>
        <w:ind w:right="100" w:hanging="360"/>
        <w:rPr/>
      </w:pPr>
      <w:r>
        <w:t xml:space="preserve">Defining and controlling all Sales Promotion/Stock clearance Process. </w:t>
      </w:r>
    </w:p>
    <w:p>
      <w:pPr>
        <w:pStyle w:val="style0"/>
        <w:numPr>
          <w:ilvl w:val="1"/>
          <w:numId w:val="2"/>
        </w:numPr>
        <w:ind w:right="100" w:hanging="360"/>
        <w:rPr/>
      </w:pPr>
      <w:r>
        <w:t xml:space="preserve">Monitoring OPEX vs. Budget and initiating Saving Plan to reduce the OPEX. </w:t>
      </w:r>
    </w:p>
    <w:p>
      <w:pPr>
        <w:pStyle w:val="style0"/>
        <w:numPr>
          <w:ilvl w:val="1"/>
          <w:numId w:val="2"/>
        </w:numPr>
        <w:ind w:right="100" w:hanging="360"/>
        <w:rPr/>
      </w:pPr>
      <w:r>
        <w:t xml:space="preserve">Being a member within route, ensure respect for stock and expense LPO issuance. </w:t>
      </w:r>
    </w:p>
    <w:p>
      <w:pPr>
        <w:pStyle w:val="style0"/>
        <w:numPr>
          <w:ilvl w:val="1"/>
          <w:numId w:val="2"/>
        </w:numPr>
        <w:ind w:right="100" w:hanging="360"/>
        <w:rPr/>
      </w:pPr>
      <w:r>
        <w:t xml:space="preserve">Ensure Compliance with Municipality and reporting all issues. Matters of Warehousing, product expiry and disposal of non-complaint stock would be matter of concerns to be reported and worked out. </w:t>
      </w:r>
    </w:p>
    <w:p>
      <w:pPr>
        <w:pStyle w:val="style0"/>
        <w:numPr>
          <w:ilvl w:val="1"/>
          <w:numId w:val="2"/>
        </w:numPr>
        <w:ind w:right="100" w:hanging="360"/>
        <w:rPr/>
      </w:pPr>
      <w:r>
        <w:t xml:space="preserve">Monitor Staff Cost Structure and Hiring Plan vs. Budget and overtime. </w:t>
      </w:r>
    </w:p>
    <w:p>
      <w:pPr>
        <w:pStyle w:val="style0"/>
        <w:numPr>
          <w:ilvl w:val="1"/>
          <w:numId w:val="2"/>
        </w:numPr>
        <w:ind w:right="100" w:hanging="360"/>
        <w:rPr/>
      </w:pPr>
      <w:r>
        <w:t xml:space="preserve">Preparing and Organizing Monthly Performance Review on Financials, Stock, Expenses, Sales, % Margin and counter cash flow. </w:t>
      </w:r>
    </w:p>
    <w:p>
      <w:pPr>
        <w:pStyle w:val="style0"/>
        <w:numPr>
          <w:ilvl w:val="1"/>
          <w:numId w:val="2"/>
        </w:numPr>
        <w:ind w:right="100" w:hanging="360"/>
        <w:rPr/>
      </w:pPr>
      <w:r>
        <w:t xml:space="preserve">Initiating Waste and Shrinkage Committee consisting of upper management, Department heads and Section Managers. </w:t>
      </w:r>
    </w:p>
    <w:p>
      <w:pPr>
        <w:pStyle w:val="style0"/>
        <w:numPr>
          <w:ilvl w:val="1"/>
          <w:numId w:val="2"/>
        </w:numPr>
        <w:ind w:right="100" w:hanging="360"/>
        <w:rPr/>
      </w:pPr>
      <w:r>
        <w:t xml:space="preserve">Participating in the Store Meeting Process (Daily Briefing, Weekly meeting, monthly performance review). </w:t>
      </w:r>
    </w:p>
    <w:p>
      <w:pPr>
        <w:pStyle w:val="style0"/>
        <w:numPr>
          <w:ilvl w:val="1"/>
          <w:numId w:val="2"/>
        </w:numPr>
        <w:ind w:right="100" w:hanging="360"/>
        <w:rPr/>
      </w:pPr>
      <w:r>
        <w:t xml:space="preserve">Creating and initiating Finance Training for Team. </w:t>
      </w:r>
      <w:r>
        <w:rPr>
          <w:rFonts w:ascii="Segoe UI Symbol" w:cs="Segoe UI Symbol" w:eastAsia="Segoe UI Symbol" w:hAnsi="Segoe UI Symbol"/>
          <w:sz w:val="16"/>
        </w:rPr>
        <w:t></w:t>
      </w:r>
      <w:r>
        <w:rPr>
          <w:rFonts w:ascii="Arial" w:cs="Arial" w:eastAsia="Arial" w:hAnsi="Arial"/>
          <w:sz w:val="16"/>
        </w:rPr>
        <w:t xml:space="preserve"> </w:t>
      </w:r>
      <w:r>
        <w:rPr>
          <w:rFonts w:ascii="Arial" w:cs="Arial" w:eastAsia="Arial" w:hAnsi="Arial"/>
          <w:sz w:val="16"/>
        </w:rPr>
        <w:tab/>
      </w:r>
      <w:r>
        <w:t xml:space="preserve">Controlling Policy and Procedure of the Store. </w:t>
      </w:r>
    </w:p>
    <w:p>
      <w:pPr>
        <w:pStyle w:val="style0"/>
        <w:numPr>
          <w:ilvl w:val="0"/>
          <w:numId w:val="2"/>
        </w:numPr>
        <w:ind w:hanging="360"/>
        <w:rPr/>
      </w:pPr>
      <w:r>
        <w:rPr>
          <w:b/>
          <w:u w:val="single" w:color="000000"/>
        </w:rPr>
        <w:t>Strategy:</w:t>
      </w:r>
      <w:r>
        <w:rPr>
          <w:b/>
        </w:rPr>
        <w:t xml:space="preserve"> </w:t>
      </w:r>
      <w:r>
        <w:t xml:space="preserve"> o</w:t>
      </w:r>
      <w:r>
        <w:rPr>
          <w:rFonts w:ascii="Arial" w:cs="Arial" w:eastAsia="Arial" w:hAnsi="Arial"/>
        </w:rPr>
        <w:t xml:space="preserve"> </w:t>
      </w:r>
      <w:r>
        <w:t xml:space="preserve">Actively participating in the development of Store strategy in line with the Division's vision, mission and business objectives. </w:t>
      </w:r>
    </w:p>
    <w:p>
      <w:pPr>
        <w:pStyle w:val="style179"/>
        <w:numPr>
          <w:ilvl w:val="0"/>
          <w:numId w:val="9"/>
        </w:numPr>
        <w:ind w:right="100"/>
        <w:rPr/>
      </w:pPr>
      <w:r>
        <w:t xml:space="preserve">Providing advice on all matters to the Store Manager in the formulation of and achievement of overall division and group activities. </w:t>
      </w:r>
    </w:p>
    <w:p>
      <w:pPr>
        <w:pStyle w:val="style179"/>
        <w:numPr>
          <w:ilvl w:val="0"/>
          <w:numId w:val="9"/>
        </w:numPr>
        <w:spacing w:after="0"/>
        <w:ind w:right="100"/>
        <w:rPr/>
      </w:pPr>
      <w:r>
        <w:t>Identifying along with the Store Manager all risks and opportunities to business performance and report on KPI's.</w:t>
      </w:r>
    </w:p>
    <w:p>
      <w:pPr>
        <w:pStyle w:val="style0"/>
        <w:spacing w:after="5" w:lineRule="auto" w:line="259"/>
        <w:ind w:left="0" w:firstLine="0"/>
        <w:rPr/>
      </w:pPr>
    </w:p>
    <w:p>
      <w:pPr>
        <w:pStyle w:val="style0"/>
        <w:spacing w:after="5" w:lineRule="auto" w:line="259"/>
        <w:ind w:left="0" w:firstLine="0"/>
        <w:rPr/>
      </w:pPr>
    </w:p>
    <w:p>
      <w:pPr>
        <w:pStyle w:val="style179"/>
        <w:numPr>
          <w:ilvl w:val="0"/>
          <w:numId w:val="6"/>
        </w:numPr>
        <w:tabs>
          <w:tab w:val="center" w:leader="none" w:pos="4083"/>
        </w:tabs>
        <w:spacing w:after="0" w:lineRule="auto" w:line="259"/>
        <w:rPr>
          <w:b/>
          <w:bCs/>
          <w:color w:val="2f5496"/>
          <w:sz w:val="22"/>
        </w:rPr>
      </w:pPr>
      <w:r>
        <w:rPr>
          <w:sz w:val="22"/>
        </w:rPr>
        <w:t xml:space="preserve">August’ 2010 to February 2017 </w:t>
      </w:r>
      <w:r>
        <w:rPr>
          <w:color w:val="c45911"/>
          <w:sz w:val="22"/>
        </w:rPr>
        <w:t xml:space="preserve">–         </w:t>
      </w:r>
      <w:r>
        <w:rPr>
          <w:b/>
          <w:bCs/>
          <w:color w:val="2f5496"/>
          <w:sz w:val="22"/>
        </w:rPr>
        <w:t xml:space="preserve">Group Senior Financial Analyst  </w:t>
      </w:r>
    </w:p>
    <w:p>
      <w:pPr>
        <w:pStyle w:val="style179"/>
        <w:tabs>
          <w:tab w:val="center" w:leader="none" w:pos="4083"/>
        </w:tabs>
        <w:spacing w:after="0" w:lineRule="auto" w:line="259"/>
        <w:ind w:left="360" w:firstLine="0"/>
        <w:rPr>
          <w:b/>
          <w:bCs/>
          <w:color w:val="2f5496"/>
          <w:sz w:val="22"/>
        </w:rPr>
      </w:pPr>
      <w:r>
        <w:rPr>
          <w:b/>
          <w:bCs/>
          <w:color w:val="2f5496"/>
          <w:sz w:val="22"/>
        </w:rPr>
        <w:tab/>
      </w:r>
      <w:r>
        <w:rPr>
          <w:b/>
          <w:bCs/>
          <w:color w:val="2f5496"/>
          <w:sz w:val="22"/>
        </w:rPr>
        <w:t xml:space="preserve">                  </w:t>
      </w:r>
      <w:r>
        <w:rPr>
          <w:b/>
          <w:bCs/>
          <w:color w:val="2f5496"/>
          <w:sz w:val="22"/>
        </w:rPr>
        <w:t xml:space="preserve">Ali Bin Ali Holding  </w:t>
      </w:r>
    </w:p>
    <w:p>
      <w:pPr>
        <w:pStyle w:val="style179"/>
        <w:tabs>
          <w:tab w:val="center" w:leader="none" w:pos="4083"/>
        </w:tabs>
        <w:spacing w:after="0" w:lineRule="auto" w:line="259"/>
        <w:ind w:firstLine="0"/>
        <w:rPr>
          <w:b/>
          <w:bCs/>
          <w:color w:val="2f5496"/>
          <w:sz w:val="22"/>
        </w:rPr>
      </w:pPr>
      <w:r>
        <w:rPr>
          <w:b/>
          <w:bCs/>
          <w:color w:val="2f5496"/>
          <w:sz w:val="22"/>
        </w:rPr>
        <w:t xml:space="preserve">                                                             </w:t>
      </w:r>
    </w:p>
    <w:p>
      <w:pPr>
        <w:pStyle w:val="style0"/>
        <w:spacing w:after="69" w:lineRule="auto" w:line="259"/>
        <w:ind w:left="-5"/>
        <w:rPr>
          <w:sz w:val="22"/>
          <w:szCs w:val="20"/>
        </w:rPr>
      </w:pPr>
      <w:r>
        <w:rPr>
          <w:b/>
          <w:color w:val="2f5496"/>
          <w:szCs w:val="20"/>
          <w:u w:val="single" w:color="000000"/>
        </w:rPr>
        <w:t>Job Responsibilities:</w:t>
      </w:r>
      <w:r>
        <w:rPr>
          <w:b/>
          <w:color w:val="2f5496"/>
          <w:szCs w:val="20"/>
        </w:rPr>
        <w:t xml:space="preserve"> </w:t>
      </w:r>
    </w:p>
    <w:p>
      <w:pPr>
        <w:pStyle w:val="style0"/>
        <w:spacing w:after="100" w:lineRule="auto" w:line="259"/>
        <w:ind w:left="9"/>
        <w:rPr/>
      </w:pPr>
      <w:r>
        <w:rPr>
          <w:b/>
          <w:u w:val="single" w:color="000000"/>
        </w:rPr>
        <w:t>Reporting, Analysis &amp; Internal Control Reviews:</w:t>
      </w:r>
      <w:r>
        <w:rPr>
          <w:b/>
        </w:rPr>
        <w:t xml:space="preserve"> </w:t>
      </w:r>
      <w:r>
        <w:t xml:space="preserve"> </w:t>
      </w:r>
    </w:p>
    <w:p>
      <w:pPr>
        <w:pStyle w:val="style0"/>
        <w:numPr>
          <w:ilvl w:val="0"/>
          <w:numId w:val="4"/>
        </w:numPr>
        <w:spacing w:after="70" w:lineRule="auto" w:line="305"/>
        <w:ind w:right="100" w:hanging="360"/>
        <w:rPr/>
      </w:pPr>
      <w:r>
        <w:t xml:space="preserve">Reviewing management reports for 36 divisions &amp; other subsidiaries across the group. </w:t>
      </w:r>
      <w:r>
        <w:rPr>
          <w:noProof/>
        </w:rPr>
        <w:drawing>
          <wp:inline distL="0" distT="0" distB="0" distR="0">
            <wp:extent cx="195072" cy="202692"/>
            <wp:effectExtent l="0" t="0" r="0" b="0"/>
            <wp:docPr id="1033" name="Picture 73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734"/>
                    <pic:cNvPicPr/>
                  </pic:nvPicPr>
                  <pic:blipFill>
                    <a:blip r:embed="rId3" cstate="print"/>
                    <a:srcRect l="0" t="0" r="0" b="0"/>
                    <a:stretch/>
                  </pic:blipFill>
                  <pic:spPr>
                    <a:xfrm rot="0">
                      <a:off x="0" y="0"/>
                      <a:ext cx="195072" cy="202692"/>
                    </a:xfrm>
                    <a:prstGeom prst="rect"/>
                  </pic:spPr>
                </pic:pic>
              </a:graphicData>
            </a:graphic>
          </wp:inline>
        </w:drawing>
      </w:r>
      <w:r>
        <w:rPr>
          <w:rFonts w:ascii="Arial" w:cs="Arial" w:eastAsia="Arial" w:hAnsi="Arial"/>
        </w:rPr>
        <w:t xml:space="preserve"> </w:t>
      </w:r>
      <w:r>
        <w:t xml:space="preserve">Consolidating Group Financials.  </w:t>
      </w:r>
    </w:p>
    <w:p>
      <w:pPr>
        <w:pStyle w:val="style0"/>
        <w:numPr>
          <w:ilvl w:val="0"/>
          <w:numId w:val="4"/>
        </w:numPr>
        <w:spacing w:after="72"/>
        <w:ind w:right="100" w:hanging="360"/>
        <w:rPr/>
      </w:pPr>
      <w:r>
        <w:t xml:space="preserve">Monthly Internal Controls Review.   </w:t>
      </w:r>
    </w:p>
    <w:p>
      <w:pPr>
        <w:pStyle w:val="style0"/>
        <w:numPr>
          <w:ilvl w:val="0"/>
          <w:numId w:val="4"/>
        </w:numPr>
        <w:spacing w:after="71"/>
        <w:ind w:right="100" w:hanging="360"/>
        <w:rPr/>
      </w:pPr>
      <w:r>
        <w:t xml:space="preserve">Quarterly Financials.  </w:t>
      </w:r>
    </w:p>
    <w:p>
      <w:pPr>
        <w:pStyle w:val="style0"/>
        <w:numPr>
          <w:ilvl w:val="0"/>
          <w:numId w:val="4"/>
        </w:numPr>
        <w:spacing w:after="108"/>
        <w:ind w:right="100" w:hanging="360"/>
        <w:rPr/>
      </w:pPr>
      <w:r>
        <w:t xml:space="preserve">Feasibility studies on business proposals for various industries  </w:t>
      </w:r>
    </w:p>
    <w:p>
      <w:pPr>
        <w:pStyle w:val="style0"/>
        <w:spacing w:after="59" w:lineRule="auto" w:line="259"/>
        <w:ind w:left="14" w:firstLine="0"/>
        <w:rPr/>
      </w:pPr>
      <w:r>
        <w:t xml:space="preserve">  </w:t>
      </w:r>
    </w:p>
    <w:p>
      <w:pPr>
        <w:pStyle w:val="style0"/>
        <w:spacing w:after="148" w:lineRule="auto" w:line="259"/>
        <w:ind w:left="9"/>
        <w:rPr/>
      </w:pPr>
      <w:r>
        <w:rPr>
          <w:b/>
          <w:u w:val="single" w:color="000000"/>
        </w:rPr>
        <w:t>Budgets &amp; Management Representation:</w:t>
      </w:r>
      <w:r>
        <w:rPr>
          <w:b/>
        </w:rPr>
        <w:t xml:space="preserve">  </w:t>
      </w:r>
      <w:r>
        <w:t xml:space="preserve"> </w:t>
      </w:r>
    </w:p>
    <w:p>
      <w:pPr>
        <w:pStyle w:val="style0"/>
        <w:numPr>
          <w:ilvl w:val="0"/>
          <w:numId w:val="4"/>
        </w:numPr>
        <w:spacing w:after="145"/>
        <w:ind w:right="100" w:hanging="360"/>
        <w:rPr/>
      </w:pPr>
      <w:r>
        <w:t xml:space="preserve">Reviewing budgets of all divisions, subsidiaries and associates of the Group.  </w:t>
      </w:r>
    </w:p>
    <w:p>
      <w:pPr>
        <w:pStyle w:val="style0"/>
        <w:numPr>
          <w:ilvl w:val="0"/>
          <w:numId w:val="4"/>
        </w:numPr>
        <w:spacing w:after="149"/>
        <w:ind w:right="100" w:hanging="360"/>
        <w:rPr/>
      </w:pPr>
      <w:r>
        <w:t xml:space="preserve">Preparing reports for the senior management on yearly growth, expense efficiency, learning curve etc.  </w:t>
      </w:r>
    </w:p>
    <w:p>
      <w:pPr>
        <w:pStyle w:val="style0"/>
        <w:numPr>
          <w:ilvl w:val="0"/>
          <w:numId w:val="4"/>
        </w:numPr>
        <w:spacing w:after="152"/>
        <w:ind w:right="100" w:hanging="360"/>
        <w:rPr/>
      </w:pPr>
      <w:r>
        <w:t xml:space="preserve">Detailed reviews and reporting of Change Statements, Change Management and Experience Curves.   </w:t>
      </w:r>
    </w:p>
    <w:p>
      <w:pPr>
        <w:pStyle w:val="style0"/>
        <w:numPr>
          <w:ilvl w:val="0"/>
          <w:numId w:val="4"/>
        </w:numPr>
        <w:spacing w:after="108"/>
        <w:ind w:right="100" w:hanging="360"/>
        <w:rPr/>
      </w:pPr>
      <w:r>
        <w:t xml:space="preserve">Coordinator for periodic Management reviews of various business streams.  </w:t>
      </w:r>
    </w:p>
    <w:p>
      <w:pPr>
        <w:pStyle w:val="style0"/>
        <w:spacing w:after="58" w:lineRule="auto" w:line="259"/>
        <w:ind w:left="374" w:firstLine="0"/>
        <w:rPr/>
      </w:pPr>
      <w:r>
        <w:t xml:space="preserve">  </w:t>
      </w:r>
    </w:p>
    <w:p>
      <w:pPr>
        <w:pStyle w:val="style0"/>
        <w:spacing w:after="145" w:lineRule="auto" w:line="259"/>
        <w:ind w:left="9"/>
        <w:rPr/>
      </w:pPr>
      <w:r>
        <w:rPr>
          <w:b/>
          <w:u w:val="single" w:color="000000"/>
        </w:rPr>
        <w:t>Insurance, Tax and Allied job roles:</w:t>
      </w:r>
      <w:r>
        <w:rPr>
          <w:b/>
        </w:rPr>
        <w:t xml:space="preserve"> </w:t>
      </w:r>
      <w:r>
        <w:t xml:space="preserve"> </w:t>
      </w:r>
    </w:p>
    <w:p>
      <w:pPr>
        <w:pStyle w:val="style0"/>
        <w:numPr>
          <w:ilvl w:val="0"/>
          <w:numId w:val="4"/>
        </w:numPr>
        <w:spacing w:after="153"/>
        <w:ind w:right="100" w:hanging="360"/>
        <w:rPr/>
      </w:pPr>
      <w:r>
        <w:t xml:space="preserve">Withholding Tax.  </w:t>
      </w:r>
    </w:p>
    <w:p>
      <w:pPr>
        <w:pStyle w:val="style0"/>
        <w:numPr>
          <w:ilvl w:val="0"/>
          <w:numId w:val="4"/>
        </w:numPr>
        <w:spacing w:after="149"/>
        <w:ind w:right="100" w:hanging="360"/>
        <w:rPr/>
      </w:pPr>
      <w:r>
        <w:t xml:space="preserve">Central Knowledge depository for Annual Tax Filings.   </w:t>
      </w:r>
    </w:p>
    <w:p>
      <w:pPr>
        <w:pStyle w:val="style0"/>
        <w:numPr>
          <w:ilvl w:val="0"/>
          <w:numId w:val="4"/>
        </w:numPr>
        <w:spacing w:after="152"/>
        <w:ind w:right="100" w:hanging="360"/>
        <w:rPr/>
      </w:pPr>
      <w:r>
        <w:t xml:space="preserve">Reviewing Insurance Policy Coverage for divisions across the group.  </w:t>
      </w:r>
    </w:p>
    <w:p>
      <w:pPr>
        <w:pStyle w:val="style0"/>
        <w:numPr>
          <w:ilvl w:val="0"/>
          <w:numId w:val="4"/>
        </w:numPr>
        <w:ind w:right="100" w:hanging="360"/>
        <w:rPr/>
      </w:pPr>
      <w:r>
        <w:t>Feasibility Studies and new company/divisional financial &amp; operational set-up.</w:t>
      </w:r>
      <w:r>
        <w:rPr>
          <w:b/>
        </w:rPr>
        <w:t xml:space="preserve"> </w:t>
      </w:r>
      <w:r>
        <w:t xml:space="preserve"> </w:t>
      </w:r>
    </w:p>
    <w:p>
      <w:pPr>
        <w:pStyle w:val="style0"/>
        <w:spacing w:after="105" w:lineRule="auto" w:line="259"/>
        <w:ind w:left="2175" w:firstLine="0"/>
        <w:rPr/>
      </w:pPr>
      <w:r>
        <w:rPr>
          <w:sz w:val="22"/>
        </w:rPr>
        <w:t xml:space="preserve">                                                              </w:t>
      </w:r>
      <w:r>
        <w:rPr>
          <w:b/>
          <w:sz w:val="22"/>
        </w:rPr>
        <w:t xml:space="preserve"> </w:t>
      </w:r>
      <w:r>
        <w:t xml:space="preserve"> </w:t>
      </w:r>
    </w:p>
    <w:p>
      <w:pPr>
        <w:pStyle w:val="style179"/>
        <w:numPr>
          <w:ilvl w:val="0"/>
          <w:numId w:val="6"/>
        </w:numPr>
        <w:spacing w:after="30" w:lineRule="auto" w:line="259"/>
        <w:rPr>
          <w:sz w:val="22"/>
        </w:rPr>
      </w:pPr>
      <w:r>
        <w:rPr>
          <w:sz w:val="22"/>
        </w:rPr>
        <w:t xml:space="preserve">January 2007 to August 2010 –      </w:t>
      </w:r>
      <w:r>
        <w:rPr>
          <w:b/>
          <w:color w:val="002060"/>
          <w:sz w:val="22"/>
          <w:u w:val="single" w:color="000000"/>
        </w:rPr>
        <w:t>Finance Supervisor</w:t>
      </w:r>
      <w:r>
        <w:rPr>
          <w:color w:val="002060"/>
          <w:sz w:val="22"/>
        </w:rPr>
        <w:t xml:space="preserve">  </w:t>
      </w:r>
    </w:p>
    <w:p>
      <w:pPr>
        <w:pStyle w:val="style0"/>
        <w:spacing w:after="30" w:lineRule="auto" w:line="259"/>
        <w:ind w:left="2880" w:firstLine="0"/>
        <w:rPr>
          <w:color w:val="002060"/>
        </w:rPr>
      </w:pPr>
      <w:r>
        <w:rPr>
          <w:b/>
          <w:color w:val="002060"/>
          <w:sz w:val="22"/>
        </w:rPr>
        <w:t xml:space="preserve">          </w:t>
      </w:r>
      <w:r>
        <w:rPr>
          <w:b/>
          <w:color w:val="002060"/>
          <w:sz w:val="22"/>
        </w:rPr>
        <w:t>Warid</w:t>
      </w:r>
      <w:r>
        <w:rPr>
          <w:b/>
          <w:color w:val="002060"/>
          <w:sz w:val="22"/>
        </w:rPr>
        <w:t xml:space="preserve"> Telecom Int’l Ltd. (Abu Dhabi Group Telecom Asset) -</w:t>
      </w:r>
      <w:r>
        <w:rPr>
          <w:color w:val="002060"/>
          <w:sz w:val="22"/>
        </w:rPr>
        <w:t xml:space="preserve"> Bangladesh.                                </w:t>
      </w:r>
    </w:p>
    <w:p>
      <w:pPr>
        <w:pStyle w:val="style0"/>
        <w:spacing w:after="105" w:lineRule="auto" w:line="259"/>
        <w:ind w:left="-5"/>
        <w:rPr>
          <w:color w:val="002060"/>
        </w:rPr>
      </w:pPr>
      <w:r>
        <w:rPr>
          <w:color w:val="002060"/>
          <w:sz w:val="22"/>
        </w:rPr>
        <w:t xml:space="preserve">                                                                    </w:t>
      </w:r>
    </w:p>
    <w:p>
      <w:pPr>
        <w:pStyle w:val="style0"/>
        <w:spacing w:after="108" w:lineRule="auto" w:line="259"/>
        <w:ind w:left="-5"/>
        <w:rPr>
          <w:sz w:val="22"/>
          <w:szCs w:val="20"/>
        </w:rPr>
      </w:pPr>
      <w:r>
        <w:rPr>
          <w:b/>
          <w:color w:val="2f5496"/>
          <w:szCs w:val="20"/>
          <w:u w:val="single" w:color="000000"/>
        </w:rPr>
        <w:t>Job Responsibilities:</w:t>
      </w:r>
      <w:r>
        <w:rPr>
          <w:b/>
          <w:color w:val="2f5496"/>
          <w:szCs w:val="20"/>
        </w:rPr>
        <w:t xml:space="preserve"> </w:t>
      </w:r>
    </w:p>
    <w:p>
      <w:pPr>
        <w:pStyle w:val="style0"/>
        <w:numPr>
          <w:ilvl w:val="0"/>
          <w:numId w:val="5"/>
        </w:numPr>
        <w:spacing w:after="138"/>
        <w:ind w:right="100" w:hanging="360"/>
        <w:rPr/>
      </w:pPr>
      <w:r>
        <w:t xml:space="preserve">Control all Telco &amp; Non-Telco Inventory. </w:t>
      </w:r>
    </w:p>
    <w:p>
      <w:pPr>
        <w:pStyle w:val="style0"/>
        <w:numPr>
          <w:ilvl w:val="0"/>
          <w:numId w:val="5"/>
        </w:numPr>
        <w:spacing w:after="135"/>
        <w:ind w:right="100" w:hanging="360"/>
        <w:rPr/>
      </w:pPr>
      <w:r>
        <w:t xml:space="preserve">Prepare VAT calculation &amp; report. </w:t>
      </w:r>
    </w:p>
    <w:p>
      <w:pPr>
        <w:pStyle w:val="style0"/>
        <w:numPr>
          <w:ilvl w:val="0"/>
          <w:numId w:val="5"/>
        </w:numPr>
        <w:spacing w:after="135"/>
        <w:ind w:right="100" w:hanging="360"/>
        <w:rPr/>
      </w:pPr>
      <w:r>
        <w:t xml:space="preserve">Prepare Tax Deduction at sources (TDS) statement for various Franchises. </w:t>
      </w:r>
    </w:p>
    <w:p>
      <w:pPr>
        <w:pStyle w:val="style0"/>
        <w:numPr>
          <w:ilvl w:val="0"/>
          <w:numId w:val="5"/>
        </w:numPr>
        <w:spacing w:after="137"/>
        <w:ind w:right="100" w:hanging="360"/>
        <w:rPr/>
      </w:pPr>
      <w:r>
        <w:t xml:space="preserve">Submit monthly revenue performance presentation. </w:t>
      </w:r>
    </w:p>
    <w:p>
      <w:pPr>
        <w:pStyle w:val="style0"/>
        <w:numPr>
          <w:ilvl w:val="0"/>
          <w:numId w:val="5"/>
        </w:numPr>
        <w:ind w:right="100" w:hanging="360"/>
        <w:rPr/>
      </w:pPr>
      <w:r>
        <w:t xml:space="preserve">Maintain physical verifications of inventory with logistics and Customer Care department in monthly and yearly basis. </w:t>
      </w:r>
    </w:p>
    <w:p>
      <w:pPr>
        <w:pStyle w:val="style0"/>
        <w:numPr>
          <w:ilvl w:val="0"/>
          <w:numId w:val="5"/>
        </w:numPr>
        <w:spacing w:after="137"/>
        <w:ind w:right="100" w:hanging="360"/>
        <w:rPr/>
      </w:pPr>
      <w:r>
        <w:t xml:space="preserve">Maintain fund flow statement for BTS payment. </w:t>
      </w:r>
    </w:p>
    <w:p>
      <w:pPr>
        <w:pStyle w:val="style0"/>
        <w:numPr>
          <w:ilvl w:val="0"/>
          <w:numId w:val="5"/>
        </w:numPr>
        <w:spacing w:after="126"/>
        <w:ind w:right="100" w:hanging="360"/>
        <w:rPr/>
      </w:pPr>
      <w:r>
        <w:t xml:space="preserve">Follow up of the credit limit, commission, Tax and Vat related issue of the franchises and monitoring all the activities of regarding the International Roaming. </w:t>
      </w:r>
    </w:p>
    <w:p>
      <w:pPr>
        <w:pStyle w:val="style0"/>
        <w:numPr>
          <w:ilvl w:val="0"/>
          <w:numId w:val="5"/>
        </w:numPr>
        <w:spacing w:after="135"/>
        <w:ind w:right="100" w:hanging="360"/>
        <w:rPr/>
      </w:pPr>
      <w:r>
        <w:t xml:space="preserve">Preparation of daily, fortnight and monthly revenue report. </w:t>
      </w:r>
    </w:p>
    <w:p>
      <w:pPr>
        <w:pStyle w:val="style0"/>
        <w:numPr>
          <w:ilvl w:val="0"/>
          <w:numId w:val="5"/>
        </w:numPr>
        <w:spacing w:after="137"/>
        <w:ind w:right="100" w:hanging="360"/>
        <w:rPr/>
      </w:pPr>
      <w:r>
        <w:t xml:space="preserve">Preparation of Bank reconciliation statement. </w:t>
      </w:r>
    </w:p>
    <w:p>
      <w:pPr>
        <w:pStyle w:val="style0"/>
        <w:numPr>
          <w:ilvl w:val="0"/>
          <w:numId w:val="5"/>
        </w:numPr>
        <w:spacing w:after="126"/>
        <w:ind w:right="100" w:hanging="360"/>
        <w:rPr/>
      </w:pPr>
      <w:r>
        <w:t xml:space="preserve">Work &amp; control twenty windows of TABS (Telecommunication Administrative &amp; Billing System). </w:t>
      </w:r>
    </w:p>
    <w:p>
      <w:pPr>
        <w:pStyle w:val="style0"/>
        <w:numPr>
          <w:ilvl w:val="0"/>
          <w:numId w:val="5"/>
        </w:numPr>
        <w:spacing w:after="107"/>
        <w:ind w:right="100" w:hanging="360"/>
        <w:rPr/>
      </w:pPr>
      <w:r>
        <w:t xml:space="preserve">Control Base Transceiver Station (BTS) payment. </w:t>
      </w:r>
    </w:p>
    <w:p>
      <w:pPr>
        <w:pStyle w:val="style0"/>
        <w:spacing w:after="0" w:lineRule="auto" w:line="259"/>
        <w:ind w:left="14" w:firstLine="0"/>
        <w:rPr/>
      </w:pPr>
      <w:r>
        <w:rPr>
          <w:b/>
          <w:sz w:val="22"/>
        </w:rPr>
        <w:t xml:space="preserve"> </w:t>
      </w:r>
      <w:r>
        <w:t xml:space="preserve"> </w:t>
      </w:r>
    </w:p>
    <w:p>
      <w:pPr>
        <w:pStyle w:val="style0"/>
        <w:spacing w:after="0" w:lineRule="auto" w:line="259"/>
        <w:ind w:left="0" w:firstLine="0"/>
        <w:rPr/>
      </w:pPr>
      <w:r>
        <w:t>*******************************************************************************************</w:t>
      </w:r>
    </w:p>
    <w:sectPr>
      <w:headerReference w:type="default" r:id="rId4"/>
      <w:footerReference w:type="even" r:id="rId5"/>
      <w:footerReference w:type="default" r:id="rId6"/>
      <w:pgSz w:w="12240" w:h="15840" w:orient="portrait"/>
      <w:pgMar w:top="813" w:right="606" w:bottom="1807" w:left="706" w:header="720" w:footer="68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egoe UI Symbol">
    <w:altName w:val="Segoe UI Symbol"/>
    <w:panose1 w:val="020b0502040002020203"/>
    <w:charset w:val="00"/>
    <w:family w:val="swiss"/>
    <w:pitch w:val="variable"/>
    <w:sig w:usb0="800001E3" w:usb1="1200FFEF" w:usb2="00040000" w:usb3="00000000" w:csb0="0000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96" w:lineRule="auto" w:line="259"/>
      <w:ind w:left="0" w:right="53" w:firstLine="0"/>
      <w:jc w:val="right"/>
      <w:rPr/>
    </w:pPr>
    <w:r>
      <w:rPr>
        <w:noProof/>
        <w:sz w:val="22"/>
      </w:rPr>
      <mc:AlternateContent>
        <mc:Choice Requires="wpg">
          <w:drawing>
            <wp:anchor distT="0" distB="0" distL="114300" distR="114300" simplePos="false" relativeHeight="2" behindDoc="false" locked="false" layoutInCell="true" allowOverlap="true">
              <wp:simplePos x="0" y="0"/>
              <wp:positionH relativeFrom="page">
                <wp:posOffset>438911</wp:posOffset>
              </wp:positionH>
              <wp:positionV relativeFrom="page">
                <wp:posOffset>9243060</wp:posOffset>
              </wp:positionV>
              <wp:extent cx="6896100" cy="7619"/>
              <wp:effectExtent l="0" t="0" r="0" b="0"/>
              <wp:wrapSquare wrapText="bothSides"/>
              <wp:docPr id="4097" name="Group 808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896100" cy="7619"/>
                        <a:chOff x="0" y="0"/>
                        <a:chExt cx="6896100" cy="7620"/>
                      </a:xfrm>
                    </wpg:grpSpPr>
                    <wps:wsp>
                      <wps:cNvSpPr/>
                      <wps:spPr>
                        <a:xfrm rot="0">
                          <a:off x="0" y="0"/>
                          <a:ext cx="6896100" cy="9144"/>
                        </a:xfrm>
                        <a:custGeom>
                          <a:avLst/>
                          <a:gdLst/>
                          <a:ahLst/>
                          <a:rect l="l" t="t" r="r" b="b"/>
                          <a:pathLst>
                            <a:path w="6896100" h="9144" stroke="1">
                              <a:moveTo>
                                <a:pt x="0" y="0"/>
                              </a:moveTo>
                              <a:lnTo>
                                <a:pt x="6896100" y="0"/>
                              </a:lnTo>
                              <a:lnTo>
                                <a:pt x="6896100" y="9144"/>
                              </a:lnTo>
                              <a:lnTo>
                                <a:pt x="0" y="9144"/>
                              </a:lnTo>
                              <a:lnTo>
                                <a:pt x="0" y="0"/>
                              </a:lnTo>
                            </a:path>
                          </a:pathLst>
                        </a:custGeom>
                        <a:solidFill>
                          <a:srgbClr val="d9d9d9"/>
                        </a:solidFill>
                        <a:ln cmpd="sng" cap="flat" w="0">
                          <a:solidFill>
                            <a:srgbClr val="000000"/>
                          </a:solidFill>
                          <a:prstDash val="solid"/>
                          <a:miter/>
                          <a:headEnd/>
                          <a:tailEnd/>
                        </a:ln>
                      </wps:spPr>
                      <wps:bodyPr>
                        <a:prstTxWarp prst="textNoShape"/>
                      </wps:bodyPr>
                    </wps:wsp>
                  </wpg:wgp>
                </a:graphicData>
              </a:graphic>
            </wp:anchor>
          </w:drawing>
        </mc:Choice>
        <mc:Fallback>
          <w:pict>
            <v:group id="4097" filled="f" stroked="f" style="position:absolute;margin-left:34.56pt;margin-top:727.8pt;width:543.0pt;height:0.6pt;z-index:2;mso-position-horizontal-relative:page;mso-position-vertical-relative:page;mso-width-relative:page;mso-height-relative:page;visibility:visible;" coordsize="6896100,7620">
              <v:shape id="4098" coordsize="6896100,9144" path="m0,0l6896100,0l6896100,9144l0,9144l0,0e" fillcolor="#d9d9d9" stroked="t" style="position:absolute;left:0;top:0;width:6896100;height:9144;z-index:2;mso-position-horizontal-relative:page;mso-position-vertical-relative:page;mso-width-relative:page;mso-height-relative:page;visibility:visible;">
                <v:stroke joinstyle="miter" weight="0.0pt"/>
                <v:fill/>
                <v:path textboxrect="0,0,6896100,9144" o:connectlocs=""/>
              </v:shape>
              <w10:wrap type="square"/>
              <v:fill/>
            </v:group>
          </w:pict>
        </mc:Fallback>
      </mc:AlternateContent>
    </w:r>
    <w:r>
      <w:t xml:space="preserve"> </w:t>
    </w:r>
  </w:p>
  <w:p>
    <w:pPr>
      <w:pStyle w:val="style0"/>
      <w:spacing w:after="17" w:lineRule="auto" w:line="259"/>
      <w:ind w:left="14" w:firstLine="0"/>
      <w:rPr/>
    </w:pPr>
    <w:r>
      <w:rPr/>
      <w:fldChar w:fldCharType="begin"/>
    </w:r>
    <w:r>
      <w:instrText xml:space="preserve"> PAGE   \* MERGEFORMAT </w:instrText>
    </w:r>
    <w:r>
      <w:rPr/>
      <w:fldChar w:fldCharType="separate"/>
    </w:r>
    <w:r>
      <w:rPr>
        <w:b/>
        <w:sz w:val="22"/>
      </w:rPr>
      <w:t>1</w:t>
    </w:r>
    <w:r>
      <w:rPr>
        <w:b/>
        <w:sz w:val="22"/>
      </w:rPr>
      <w:fldChar w:fldCharType="end"/>
    </w:r>
    <w:r>
      <w:rPr>
        <w:b/>
        <w:sz w:val="22"/>
      </w:rPr>
      <w:t xml:space="preserve"> | </w:t>
    </w:r>
    <w:r>
      <w:rPr>
        <w:color w:val="7f7f7f"/>
        <w:sz w:val="22"/>
      </w:rPr>
      <w:t>P a g e</w:t>
    </w:r>
    <w:r>
      <w:rPr>
        <w:b/>
        <w:sz w:val="22"/>
      </w:rPr>
      <w:t xml:space="preserve"> </w:t>
    </w:r>
    <w:r>
      <w:t xml:space="preserve"> </w:t>
    </w:r>
  </w:p>
  <w:p>
    <w:pPr>
      <w:pStyle w:val="style0"/>
      <w:spacing w:after="0" w:lineRule="auto" w:line="259"/>
      <w:ind w:left="14" w:firstLine="0"/>
      <w:rPr/>
    </w:pPr>
    <w:r>
      <w:rPr>
        <w:sz w:val="22"/>
      </w:rPr>
      <w:t xml:space="preserve"> </w:t>
    </w:r>
    <w: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96" w:lineRule="auto" w:line="259"/>
      <w:ind w:left="0" w:right="53" w:firstLine="0"/>
      <w:jc w:val="right"/>
      <w:rPr/>
    </w:pPr>
    <w:r>
      <w:rPr>
        <w:noProof/>
        <w:sz w:val="22"/>
      </w:rPr>
      <mc:AlternateContent>
        <mc:Choice Requires="wpg">
          <w:drawing>
            <wp:anchor distT="0" distB="0" distL="114300" distR="114300" simplePos="false" relativeHeight="3" behindDoc="false" locked="false" layoutInCell="true" allowOverlap="true">
              <wp:simplePos x="0" y="0"/>
              <wp:positionH relativeFrom="page">
                <wp:posOffset>438911</wp:posOffset>
              </wp:positionH>
              <wp:positionV relativeFrom="page">
                <wp:posOffset>9243060</wp:posOffset>
              </wp:positionV>
              <wp:extent cx="6896100" cy="7619"/>
              <wp:effectExtent l="0" t="0" r="0" b="0"/>
              <wp:wrapSquare wrapText="bothSides"/>
              <wp:docPr id="4099" name="Group 8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896100" cy="7619"/>
                        <a:chOff x="0" y="0"/>
                        <a:chExt cx="6896100" cy="7620"/>
                      </a:xfrm>
                    </wpg:grpSpPr>
                    <wps:wsp>
                      <wps:cNvSpPr/>
                      <wps:spPr>
                        <a:xfrm rot="0">
                          <a:off x="0" y="0"/>
                          <a:ext cx="6896100" cy="9144"/>
                        </a:xfrm>
                        <a:custGeom>
                          <a:avLst/>
                          <a:gdLst/>
                          <a:ahLst/>
                          <a:rect l="l" t="t" r="r" b="b"/>
                          <a:pathLst>
                            <a:path w="6896100" h="9144" stroke="1">
                              <a:moveTo>
                                <a:pt x="0" y="0"/>
                              </a:moveTo>
                              <a:lnTo>
                                <a:pt x="6896100" y="0"/>
                              </a:lnTo>
                              <a:lnTo>
                                <a:pt x="6896100" y="9144"/>
                              </a:lnTo>
                              <a:lnTo>
                                <a:pt x="0" y="9144"/>
                              </a:lnTo>
                              <a:lnTo>
                                <a:pt x="0" y="0"/>
                              </a:lnTo>
                            </a:path>
                          </a:pathLst>
                        </a:custGeom>
                        <a:solidFill>
                          <a:srgbClr val="d9d9d9"/>
                        </a:solidFill>
                        <a:ln cmpd="sng" cap="flat" w="0">
                          <a:solidFill>
                            <a:srgbClr val="000000"/>
                          </a:solidFill>
                          <a:prstDash val="solid"/>
                          <a:miter/>
                          <a:headEnd/>
                          <a:tailEnd/>
                        </a:ln>
                      </wps:spPr>
                      <wps:bodyPr>
                        <a:prstTxWarp prst="textNoShape"/>
                      </wps:bodyPr>
                    </wps:wsp>
                  </wpg:wgp>
                </a:graphicData>
              </a:graphic>
            </wp:anchor>
          </w:drawing>
        </mc:Choice>
        <mc:Fallback>
          <w:pict>
            <v:group id="4099" filled="f" stroked="f" style="position:absolute;margin-left:34.56pt;margin-top:727.8pt;width:543.0pt;height:0.6pt;z-index:3;mso-position-horizontal-relative:page;mso-position-vertical-relative:page;mso-width-relative:page;mso-height-relative:page;visibility:visible;" coordsize="6896100,7620">
              <v:shape id="4100" coordsize="6896100,9144" path="m0,0l6896100,0l6896100,9144l0,9144l0,0e" fillcolor="#d9d9d9" stroked="t" style="position:absolute;left:0;top:0;width:6896100;height:9144;z-index:2;mso-position-horizontal-relative:page;mso-position-vertical-relative:page;mso-width-relative:page;mso-height-relative:page;visibility:visible;">
                <v:stroke joinstyle="miter" weight="0.0pt"/>
                <v:fill/>
                <v:path textboxrect="0,0,6896100,9144" o:connectlocs=""/>
              </v:shape>
              <w10:wrap type="square"/>
              <v:fill/>
            </v:group>
          </w:pict>
        </mc:Fallback>
      </mc:AlternateContent>
    </w:r>
    <w:r>
      <w:t xml:space="preserve"> </w:t>
    </w:r>
  </w:p>
  <w:p>
    <w:pPr>
      <w:pStyle w:val="style0"/>
      <w:spacing w:after="17" w:lineRule="auto" w:line="259"/>
      <w:ind w:left="14" w:firstLine="0"/>
      <w:rPr/>
    </w:pPr>
    <w:r>
      <w:rPr/>
      <w:fldChar w:fldCharType="begin"/>
    </w:r>
    <w:r>
      <w:instrText xml:space="preserve"> PAGE   \* MERGEFORMAT </w:instrText>
    </w:r>
    <w:r>
      <w:rPr/>
      <w:fldChar w:fldCharType="separate"/>
    </w:r>
    <w:r>
      <w:rPr>
        <w:b/>
        <w:sz w:val="22"/>
      </w:rPr>
      <w:t>1</w:t>
    </w:r>
    <w:r>
      <w:rPr>
        <w:b/>
        <w:sz w:val="22"/>
      </w:rPr>
      <w:fldChar w:fldCharType="end"/>
    </w:r>
    <w:r>
      <w:rPr>
        <w:b/>
        <w:sz w:val="22"/>
      </w:rPr>
      <w:t xml:space="preserve"> | </w:t>
    </w:r>
    <w:r>
      <w:rPr>
        <w:color w:val="7f7f7f"/>
        <w:sz w:val="22"/>
      </w:rPr>
      <w:t>P a g e</w:t>
    </w:r>
    <w:r>
      <w:rPr>
        <w:b/>
        <w:sz w:val="22"/>
      </w:rPr>
      <w:t xml:space="preserve"> </w:t>
    </w:r>
    <w:r>
      <w:t xml:space="preserve"> </w:t>
    </w:r>
  </w:p>
  <w:p>
    <w:pPr>
      <w:pStyle w:val="style0"/>
      <w:spacing w:after="0" w:lineRule="auto" w:line="259"/>
      <w:ind w:left="14" w:firstLine="0"/>
      <w:rPr/>
    </w:pPr>
    <w:r>
      <w:rPr>
        <w:sz w:val="22"/>
      </w:rPr>
      <w:t xml:space="preserve"> </w:t>
    </w:r>
    <w: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DCCD1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8402CE9C"/>
    <w:lvl w:ilvl="0" w:tplc="C1D6B4B2">
      <w:start w:val="1"/>
      <w:numFmt w:val="bullet"/>
      <w:lvlText w:val=""/>
      <w:lvlJc w:val="left"/>
      <w:pPr>
        <w:ind w:left="374"/>
      </w:pPr>
      <w:rPr>
        <w:rFonts w:ascii="Wingdings" w:cs="Wingdings" w:eastAsia="Wingdings" w:hAnsi="Wingdings"/>
        <w:b w:val="false"/>
        <w:i w:val="false"/>
        <w:color w:val="000000"/>
        <w:sz w:val="16"/>
        <w:szCs w:val="16"/>
        <w:u w:val="none" w:color="000000"/>
        <w:bdr w:val="none" w:sz="0" w:space="0" w:color="auto"/>
        <w:shd w:val="clear" w:color="auto" w:fill="auto"/>
        <w:vertAlign w:val="baseline"/>
      </w:rPr>
    </w:lvl>
    <w:lvl w:ilvl="1" w:tplc="8E12CA40">
      <w:start w:val="1"/>
      <w:numFmt w:val="bullet"/>
      <w:lvlText w:val="o"/>
      <w:lvlJc w:val="left"/>
      <w:pPr>
        <w:ind w:left="1094"/>
      </w:pPr>
      <w:rPr>
        <w:rFonts w:ascii="Wingdings" w:cs="Wingdings" w:eastAsia="Wingdings" w:hAnsi="Wingdings"/>
        <w:b w:val="false"/>
        <w:i w:val="false"/>
        <w:color w:val="000000"/>
        <w:sz w:val="16"/>
        <w:szCs w:val="16"/>
        <w:u w:val="none" w:color="000000"/>
        <w:bdr w:val="none" w:sz="0" w:space="0" w:color="auto"/>
        <w:shd w:val="clear" w:color="auto" w:fill="auto"/>
        <w:vertAlign w:val="baseline"/>
      </w:rPr>
    </w:lvl>
    <w:lvl w:ilvl="2" w:tplc="8F72A96A">
      <w:start w:val="1"/>
      <w:numFmt w:val="bullet"/>
      <w:lvlText w:val="▪"/>
      <w:lvlJc w:val="left"/>
      <w:pPr>
        <w:ind w:left="1814"/>
      </w:pPr>
      <w:rPr>
        <w:rFonts w:ascii="Wingdings" w:cs="Wingdings" w:eastAsia="Wingdings" w:hAnsi="Wingdings"/>
        <w:b w:val="false"/>
        <w:i w:val="false"/>
        <w:color w:val="000000"/>
        <w:sz w:val="16"/>
        <w:szCs w:val="16"/>
        <w:u w:val="none" w:color="000000"/>
        <w:bdr w:val="none" w:sz="0" w:space="0" w:color="auto"/>
        <w:shd w:val="clear" w:color="auto" w:fill="auto"/>
        <w:vertAlign w:val="baseline"/>
      </w:rPr>
    </w:lvl>
    <w:lvl w:ilvl="3" w:tplc="B4828540">
      <w:start w:val="1"/>
      <w:numFmt w:val="bullet"/>
      <w:lvlText w:val="•"/>
      <w:lvlJc w:val="left"/>
      <w:pPr>
        <w:ind w:left="2534"/>
      </w:pPr>
      <w:rPr>
        <w:rFonts w:ascii="Wingdings" w:cs="Wingdings" w:eastAsia="Wingdings" w:hAnsi="Wingdings"/>
        <w:b w:val="false"/>
        <w:i w:val="false"/>
        <w:color w:val="000000"/>
        <w:sz w:val="16"/>
        <w:szCs w:val="16"/>
        <w:u w:val="none" w:color="000000"/>
        <w:bdr w:val="none" w:sz="0" w:space="0" w:color="auto"/>
        <w:shd w:val="clear" w:color="auto" w:fill="auto"/>
        <w:vertAlign w:val="baseline"/>
      </w:rPr>
    </w:lvl>
    <w:lvl w:ilvl="4" w:tplc="46B4D4D0">
      <w:start w:val="1"/>
      <w:numFmt w:val="bullet"/>
      <w:lvlText w:val="o"/>
      <w:lvlJc w:val="left"/>
      <w:pPr>
        <w:ind w:left="3254"/>
      </w:pPr>
      <w:rPr>
        <w:rFonts w:ascii="Wingdings" w:cs="Wingdings" w:eastAsia="Wingdings" w:hAnsi="Wingdings"/>
        <w:b w:val="false"/>
        <w:i w:val="false"/>
        <w:color w:val="000000"/>
        <w:sz w:val="16"/>
        <w:szCs w:val="16"/>
        <w:u w:val="none" w:color="000000"/>
        <w:bdr w:val="none" w:sz="0" w:space="0" w:color="auto"/>
        <w:shd w:val="clear" w:color="auto" w:fill="auto"/>
        <w:vertAlign w:val="baseline"/>
      </w:rPr>
    </w:lvl>
    <w:lvl w:ilvl="5" w:tplc="CD6C21EA">
      <w:start w:val="1"/>
      <w:numFmt w:val="bullet"/>
      <w:lvlText w:val="▪"/>
      <w:lvlJc w:val="left"/>
      <w:pPr>
        <w:ind w:left="3974"/>
      </w:pPr>
      <w:rPr>
        <w:rFonts w:ascii="Wingdings" w:cs="Wingdings" w:eastAsia="Wingdings" w:hAnsi="Wingdings"/>
        <w:b w:val="false"/>
        <w:i w:val="false"/>
        <w:color w:val="000000"/>
        <w:sz w:val="16"/>
        <w:szCs w:val="16"/>
        <w:u w:val="none" w:color="000000"/>
        <w:bdr w:val="none" w:sz="0" w:space="0" w:color="auto"/>
        <w:shd w:val="clear" w:color="auto" w:fill="auto"/>
        <w:vertAlign w:val="baseline"/>
      </w:rPr>
    </w:lvl>
    <w:lvl w:ilvl="6" w:tplc="75E2CF66">
      <w:start w:val="1"/>
      <w:numFmt w:val="bullet"/>
      <w:lvlText w:val="•"/>
      <w:lvlJc w:val="left"/>
      <w:pPr>
        <w:ind w:left="4694"/>
      </w:pPr>
      <w:rPr>
        <w:rFonts w:ascii="Wingdings" w:cs="Wingdings" w:eastAsia="Wingdings" w:hAnsi="Wingdings"/>
        <w:b w:val="false"/>
        <w:i w:val="false"/>
        <w:color w:val="000000"/>
        <w:sz w:val="16"/>
        <w:szCs w:val="16"/>
        <w:u w:val="none" w:color="000000"/>
        <w:bdr w:val="none" w:sz="0" w:space="0" w:color="auto"/>
        <w:shd w:val="clear" w:color="auto" w:fill="auto"/>
        <w:vertAlign w:val="baseline"/>
      </w:rPr>
    </w:lvl>
    <w:lvl w:ilvl="7" w:tplc="11181B82">
      <w:start w:val="1"/>
      <w:numFmt w:val="bullet"/>
      <w:lvlText w:val="o"/>
      <w:lvlJc w:val="left"/>
      <w:pPr>
        <w:ind w:left="5414"/>
      </w:pPr>
      <w:rPr>
        <w:rFonts w:ascii="Wingdings" w:cs="Wingdings" w:eastAsia="Wingdings" w:hAnsi="Wingdings"/>
        <w:b w:val="false"/>
        <w:i w:val="false"/>
        <w:color w:val="000000"/>
        <w:sz w:val="16"/>
        <w:szCs w:val="16"/>
        <w:u w:val="none" w:color="000000"/>
        <w:bdr w:val="none" w:sz="0" w:space="0" w:color="auto"/>
        <w:shd w:val="clear" w:color="auto" w:fill="auto"/>
        <w:vertAlign w:val="baseline"/>
      </w:rPr>
    </w:lvl>
    <w:lvl w:ilvl="8" w:tplc="AEBAC31E">
      <w:start w:val="1"/>
      <w:numFmt w:val="bullet"/>
      <w:lvlText w:val="▪"/>
      <w:lvlJc w:val="left"/>
      <w:pPr>
        <w:ind w:left="6134"/>
      </w:pPr>
      <w:rPr>
        <w:rFonts w:ascii="Wingdings" w:cs="Wingdings" w:eastAsia="Wingdings" w:hAnsi="Wingdings"/>
        <w:b w:val="false"/>
        <w:i w:val="false"/>
        <w:color w:val="000000"/>
        <w:sz w:val="16"/>
        <w:szCs w:val="16"/>
        <w:u w:val="none" w:color="000000"/>
        <w:bdr w:val="none" w:sz="0" w:space="0" w:color="auto"/>
        <w:shd w:val="clear" w:color="auto" w:fill="auto"/>
        <w:vertAlign w:val="baseline"/>
      </w:rPr>
    </w:lvl>
  </w:abstractNum>
  <w:abstractNum w:abstractNumId="2">
    <w:nsid w:val="00000002"/>
    <w:multiLevelType w:val="hybridMultilevel"/>
    <w:tmpl w:val="7F64C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25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6A361780"/>
    <w:lvl w:ilvl="0" w:tplc="CA3AC05E">
      <w:start w:val="1"/>
      <w:numFmt w:val="decimal"/>
      <w:lvlText w:val="%1."/>
      <w:lvlJc w:val="left"/>
      <w:pPr>
        <w:ind w:left="360" w:hanging="360"/>
      </w:pPr>
      <w:rPr>
        <w:rFonts w:hint="default"/>
        <w:b/>
        <w:bCs/>
        <w:color w:val="ff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0D24A3F8"/>
    <w:lvl w:ilvl="0" w:tplc="DDD25236">
      <w:start w:val="1"/>
      <w:numFmt w:val="bullet"/>
      <w:lvlText w:val="•"/>
      <w:lvlJc w:val="left"/>
      <w:pPr>
        <w:ind w:left="374"/>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060B50C">
      <w:start w:val="1"/>
      <w:numFmt w:val="bullet"/>
      <w:lvlText w:val="o"/>
      <w:lvlJc w:val="left"/>
      <w:pPr>
        <w:ind w:left="1094"/>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36EC5550">
      <w:start w:val="1"/>
      <w:numFmt w:val="bullet"/>
      <w:lvlText w:val="▪"/>
      <w:lvlJc w:val="left"/>
      <w:pPr>
        <w:ind w:left="1814"/>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670257A6">
      <w:start w:val="1"/>
      <w:numFmt w:val="bullet"/>
      <w:lvlText w:val="•"/>
      <w:lvlJc w:val="left"/>
      <w:pPr>
        <w:ind w:left="2534"/>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72798A">
      <w:start w:val="1"/>
      <w:numFmt w:val="bullet"/>
      <w:lvlText w:val="o"/>
      <w:lvlJc w:val="left"/>
      <w:pPr>
        <w:ind w:left="3254"/>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12C42C5C">
      <w:start w:val="1"/>
      <w:numFmt w:val="bullet"/>
      <w:lvlText w:val="▪"/>
      <w:lvlJc w:val="left"/>
      <w:pPr>
        <w:ind w:left="3974"/>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4F1C78D0">
      <w:start w:val="1"/>
      <w:numFmt w:val="bullet"/>
      <w:lvlText w:val="•"/>
      <w:lvlJc w:val="left"/>
      <w:pPr>
        <w:ind w:left="4694"/>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9B2F43C">
      <w:start w:val="1"/>
      <w:numFmt w:val="bullet"/>
      <w:lvlText w:val="o"/>
      <w:lvlJc w:val="left"/>
      <w:pPr>
        <w:ind w:left="5414"/>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6012058E">
      <w:start w:val="1"/>
      <w:numFmt w:val="bullet"/>
      <w:lvlText w:val="▪"/>
      <w:lvlJc w:val="left"/>
      <w:pPr>
        <w:ind w:left="6134"/>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492A2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0000006"/>
    <w:multiLevelType w:val="hybridMultilevel"/>
    <w:tmpl w:val="F44C97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9C8AE188"/>
    <w:lvl w:ilvl="0" w:tplc="DDD25236">
      <w:start w:val="1"/>
      <w:numFmt w:val="bullet"/>
      <w:lvlText w:val="•"/>
      <w:lvlJc w:val="left"/>
      <w:pPr>
        <w:ind w:left="1080" w:hanging="3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0000008"/>
    <w:multiLevelType w:val="hybridMultilevel"/>
    <w:tmpl w:val="A2181560"/>
    <w:lvl w:ilvl="0" w:tplc="4C56F812">
      <w:start w:val="1"/>
      <w:numFmt w:val="bullet"/>
      <w:lvlText w:val="•"/>
      <w:lvlJc w:val="left"/>
      <w:pPr>
        <w:ind w:left="374"/>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574836A">
      <w:start w:val="1"/>
      <w:numFmt w:val="bullet"/>
      <w:lvlText w:val="-"/>
      <w:lvlJc w:val="left"/>
      <w:pPr>
        <w:ind w:left="7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1A743EA2">
      <w:start w:val="1"/>
      <w:numFmt w:val="bullet"/>
      <w:lvlText w:val="▪"/>
      <w:lvlJc w:val="left"/>
      <w:pPr>
        <w:ind w:left="1454"/>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57221EBC">
      <w:start w:val="1"/>
      <w:numFmt w:val="bullet"/>
      <w:lvlText w:val="•"/>
      <w:lvlJc w:val="left"/>
      <w:pPr>
        <w:ind w:left="2174"/>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907C6444">
      <w:start w:val="1"/>
      <w:numFmt w:val="bullet"/>
      <w:lvlText w:val="o"/>
      <w:lvlJc w:val="left"/>
      <w:pPr>
        <w:ind w:left="2894"/>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0DFCBE44">
      <w:start w:val="1"/>
      <w:numFmt w:val="bullet"/>
      <w:lvlText w:val="▪"/>
      <w:lvlJc w:val="left"/>
      <w:pPr>
        <w:ind w:left="3614"/>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D0DC3578">
      <w:start w:val="1"/>
      <w:numFmt w:val="bullet"/>
      <w:lvlText w:val="•"/>
      <w:lvlJc w:val="left"/>
      <w:pPr>
        <w:ind w:left="4334"/>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976CB6CC">
      <w:start w:val="1"/>
      <w:numFmt w:val="bullet"/>
      <w:lvlText w:val="o"/>
      <w:lvlJc w:val="left"/>
      <w:pPr>
        <w:ind w:left="5054"/>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3FE4704E">
      <w:start w:val="1"/>
      <w:numFmt w:val="bullet"/>
      <w:lvlText w:val="▪"/>
      <w:lvlJc w:val="left"/>
      <w:pPr>
        <w:ind w:left="5774"/>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85C42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9DB6D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A48E7DBE"/>
    <w:lvl w:ilvl="0" w:tplc="3F90C8FC">
      <w:start w:val="1"/>
      <w:numFmt w:val="bullet"/>
      <w:lvlText w:val="•"/>
      <w:lvlJc w:val="left"/>
      <w:pPr>
        <w:ind w:left="3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FB44F0A8">
      <w:start w:val="1"/>
      <w:numFmt w:val="bullet"/>
      <w:lvlText w:val="o"/>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0096F7A2">
      <w:start w:val="1"/>
      <w:numFmt w:val="bullet"/>
      <w:lvlText w:val="▪"/>
      <w:lvlJc w:val="left"/>
      <w:pPr>
        <w:ind w:left="181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9D44B1A6">
      <w:start w:val="1"/>
      <w:numFmt w:val="bullet"/>
      <w:lvlText w:val="•"/>
      <w:lvlJc w:val="left"/>
      <w:pPr>
        <w:ind w:left="25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B838AD3C">
      <w:start w:val="1"/>
      <w:numFmt w:val="bullet"/>
      <w:lvlText w:val="o"/>
      <w:lvlJc w:val="left"/>
      <w:pPr>
        <w:ind w:left="325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6D92EF4C">
      <w:start w:val="1"/>
      <w:numFmt w:val="bullet"/>
      <w:lvlText w:val="▪"/>
      <w:lvlJc w:val="left"/>
      <w:pPr>
        <w:ind w:left="397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FAB485A2">
      <w:start w:val="1"/>
      <w:numFmt w:val="bullet"/>
      <w:lvlText w:val="•"/>
      <w:lvlJc w:val="left"/>
      <w:pPr>
        <w:ind w:left="469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F82C4080">
      <w:start w:val="1"/>
      <w:numFmt w:val="bullet"/>
      <w:lvlText w:val="o"/>
      <w:lvlJc w:val="left"/>
      <w:pPr>
        <w:ind w:left="541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E1FC231A">
      <w:start w:val="1"/>
      <w:numFmt w:val="bullet"/>
      <w:lvlText w:val="▪"/>
      <w:lvlJc w:val="left"/>
      <w:pPr>
        <w:ind w:left="6135"/>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6EA4072C"/>
    <w:lvl w:ilvl="0" w:tplc="DDD25236">
      <w:start w:val="1"/>
      <w:numFmt w:val="bullet"/>
      <w:lvlText w:val="•"/>
      <w:lvlJc w:val="left"/>
      <w:pPr>
        <w:ind w:left="1440" w:hanging="3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000000D"/>
    <w:multiLevelType w:val="hybridMultilevel"/>
    <w:tmpl w:val="B92E87D0"/>
    <w:lvl w:ilvl="0" w:tplc="DDD25236">
      <w:start w:val="1"/>
      <w:numFmt w:val="bullet"/>
      <w:lvlText w:val="•"/>
      <w:lvlJc w:val="left"/>
      <w:pPr>
        <w:ind w:left="720" w:hanging="3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FD02CE02"/>
    <w:lvl w:ilvl="0" w:tplc="DDD25236">
      <w:start w:val="1"/>
      <w:numFmt w:val="bullet"/>
      <w:lvlText w:val="•"/>
      <w:lvlJc w:val="left"/>
      <w:pPr>
        <w:ind w:left="1800" w:hanging="3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0000000F"/>
    <w:multiLevelType w:val="hybridMultilevel"/>
    <w:tmpl w:val="141016E6"/>
    <w:lvl w:ilvl="0" w:tplc="98E64E08">
      <w:start w:val="1"/>
      <w:numFmt w:val="bullet"/>
      <w:lvlText w:val=""/>
      <w:lvlJc w:val="left"/>
      <w:pPr>
        <w:ind w:left="360"/>
      </w:pPr>
      <w:rPr>
        <w:rFonts w:ascii="Wingdings" w:cs="Wingdings" w:eastAsia="Wingdings" w:hAnsi="Wingdings"/>
        <w:b w:val="false"/>
        <w:i w:val="false"/>
        <w:color w:val="000000"/>
        <w:sz w:val="16"/>
        <w:szCs w:val="16"/>
        <w:u w:val="none" w:color="000000"/>
        <w:bdr w:val="none" w:sz="0" w:space="0" w:color="auto"/>
        <w:shd w:val="clear" w:color="auto" w:fill="auto"/>
        <w:vertAlign w:val="baseline"/>
      </w:rPr>
    </w:lvl>
    <w:lvl w:ilvl="1" w:tplc="DDD25236">
      <w:start w:val="1"/>
      <w:numFmt w:val="bullet"/>
      <w:lvlText w:val="•"/>
      <w:lvlJc w:val="left"/>
      <w:pPr>
        <w:ind w:left="10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9A821D82">
      <w:start w:val="1"/>
      <w:numFmt w:val="bullet"/>
      <w:lvlText w:val="▪"/>
      <w:lvlJc w:val="left"/>
      <w:pPr>
        <w:ind w:left="1815"/>
      </w:pPr>
      <w:rPr>
        <w:rFonts w:ascii="Segoe UI Symbol" w:cs="Segoe UI Symbol" w:eastAsia="Segoe UI Symbol" w:hAnsi="Segoe UI Symbol"/>
        <w:b w:val="false"/>
        <w:i w:val="false"/>
        <w:color w:val="000000"/>
        <w:sz w:val="16"/>
        <w:szCs w:val="16"/>
        <w:u w:val="none" w:color="000000"/>
        <w:bdr w:val="none" w:sz="0" w:space="0" w:color="auto"/>
        <w:shd w:val="clear" w:color="auto" w:fill="auto"/>
        <w:vertAlign w:val="baseline"/>
      </w:rPr>
    </w:lvl>
    <w:lvl w:ilvl="3" w:tplc="62688BE4">
      <w:start w:val="1"/>
      <w:numFmt w:val="bullet"/>
      <w:lvlText w:val="•"/>
      <w:lvlJc w:val="left"/>
      <w:pPr>
        <w:ind w:left="2535"/>
      </w:pPr>
      <w:rPr>
        <w:rFonts w:ascii="Arial" w:cs="Arial" w:eastAsia="Arial" w:hAnsi="Arial"/>
        <w:b w:val="false"/>
        <w:i w:val="false"/>
        <w:color w:val="000000"/>
        <w:sz w:val="16"/>
        <w:szCs w:val="16"/>
        <w:u w:val="none" w:color="000000"/>
        <w:bdr w:val="none" w:sz="0" w:space="0" w:color="auto"/>
        <w:shd w:val="clear" w:color="auto" w:fill="auto"/>
        <w:vertAlign w:val="baseline"/>
      </w:rPr>
    </w:lvl>
    <w:lvl w:ilvl="4" w:tplc="384AF438">
      <w:start w:val="1"/>
      <w:numFmt w:val="bullet"/>
      <w:lvlText w:val="o"/>
      <w:lvlJc w:val="left"/>
      <w:pPr>
        <w:ind w:left="3255"/>
      </w:pPr>
      <w:rPr>
        <w:rFonts w:ascii="Segoe UI Symbol" w:cs="Segoe UI Symbol" w:eastAsia="Segoe UI Symbol" w:hAnsi="Segoe UI Symbol"/>
        <w:b w:val="false"/>
        <w:i w:val="false"/>
        <w:color w:val="000000"/>
        <w:sz w:val="16"/>
        <w:szCs w:val="16"/>
        <w:u w:val="none" w:color="000000"/>
        <w:bdr w:val="none" w:sz="0" w:space="0" w:color="auto"/>
        <w:shd w:val="clear" w:color="auto" w:fill="auto"/>
        <w:vertAlign w:val="baseline"/>
      </w:rPr>
    </w:lvl>
    <w:lvl w:ilvl="5" w:tplc="A3F6B69C">
      <w:start w:val="1"/>
      <w:numFmt w:val="bullet"/>
      <w:lvlText w:val="▪"/>
      <w:lvlJc w:val="left"/>
      <w:pPr>
        <w:ind w:left="3975"/>
      </w:pPr>
      <w:rPr>
        <w:rFonts w:ascii="Segoe UI Symbol" w:cs="Segoe UI Symbol" w:eastAsia="Segoe UI Symbol" w:hAnsi="Segoe UI Symbol"/>
        <w:b w:val="false"/>
        <w:i w:val="false"/>
        <w:color w:val="000000"/>
        <w:sz w:val="16"/>
        <w:szCs w:val="16"/>
        <w:u w:val="none" w:color="000000"/>
        <w:bdr w:val="none" w:sz="0" w:space="0" w:color="auto"/>
        <w:shd w:val="clear" w:color="auto" w:fill="auto"/>
        <w:vertAlign w:val="baseline"/>
      </w:rPr>
    </w:lvl>
    <w:lvl w:ilvl="6" w:tplc="F5C416B2">
      <w:start w:val="1"/>
      <w:numFmt w:val="bullet"/>
      <w:lvlText w:val="•"/>
      <w:lvlJc w:val="left"/>
      <w:pPr>
        <w:ind w:left="4695"/>
      </w:pPr>
      <w:rPr>
        <w:rFonts w:ascii="Arial" w:cs="Arial" w:eastAsia="Arial" w:hAnsi="Arial"/>
        <w:b w:val="false"/>
        <w:i w:val="false"/>
        <w:color w:val="000000"/>
        <w:sz w:val="16"/>
        <w:szCs w:val="16"/>
        <w:u w:val="none" w:color="000000"/>
        <w:bdr w:val="none" w:sz="0" w:space="0" w:color="auto"/>
        <w:shd w:val="clear" w:color="auto" w:fill="auto"/>
        <w:vertAlign w:val="baseline"/>
      </w:rPr>
    </w:lvl>
    <w:lvl w:ilvl="7" w:tplc="0A8CDFB4">
      <w:start w:val="1"/>
      <w:numFmt w:val="bullet"/>
      <w:lvlText w:val="o"/>
      <w:lvlJc w:val="left"/>
      <w:pPr>
        <w:ind w:left="5415"/>
      </w:pPr>
      <w:rPr>
        <w:rFonts w:ascii="Segoe UI Symbol" w:cs="Segoe UI Symbol" w:eastAsia="Segoe UI Symbol" w:hAnsi="Segoe UI Symbol"/>
        <w:b w:val="false"/>
        <w:i w:val="false"/>
        <w:color w:val="000000"/>
        <w:sz w:val="16"/>
        <w:szCs w:val="16"/>
        <w:u w:val="none" w:color="000000"/>
        <w:bdr w:val="none" w:sz="0" w:space="0" w:color="auto"/>
        <w:shd w:val="clear" w:color="auto" w:fill="auto"/>
        <w:vertAlign w:val="baseline"/>
      </w:rPr>
    </w:lvl>
    <w:lvl w:ilvl="8" w:tplc="B52604FC">
      <w:start w:val="1"/>
      <w:numFmt w:val="bullet"/>
      <w:lvlText w:val="▪"/>
      <w:lvlJc w:val="left"/>
      <w:pPr>
        <w:ind w:left="6135"/>
      </w:pPr>
      <w:rPr>
        <w:rFonts w:ascii="Segoe UI Symbol" w:cs="Segoe UI Symbol" w:eastAsia="Segoe UI Symbol" w:hAnsi="Segoe UI Symbol"/>
        <w:b w:val="false"/>
        <w:i w:val="false"/>
        <w:color w:val="000000"/>
        <w:sz w:val="16"/>
        <w:szCs w:val="16"/>
        <w:u w:val="none" w:color="000000"/>
        <w:bdr w:val="none" w:sz="0" w:space="0" w:color="auto"/>
        <w:shd w:val="clear" w:color="auto" w:fill="auto"/>
        <w:vertAlign w:val="baseline"/>
      </w:rPr>
    </w:lvl>
  </w:abstractNum>
  <w:num w:numId="1">
    <w:abstractNumId w:val="1"/>
  </w:num>
  <w:num w:numId="2">
    <w:abstractNumId w:val="15"/>
  </w:num>
  <w:num w:numId="3">
    <w:abstractNumId w:val="11"/>
  </w:num>
  <w:num w:numId="4">
    <w:abstractNumId w:val="4"/>
  </w:num>
  <w:num w:numId="5">
    <w:abstractNumId w:val="8"/>
  </w:num>
  <w:num w:numId="6">
    <w:abstractNumId w:val="3"/>
  </w:num>
  <w:num w:numId="7">
    <w:abstractNumId w:val="5"/>
  </w:num>
  <w:num w:numId="8">
    <w:abstractNumId w:val="14"/>
  </w:num>
  <w:num w:numId="9">
    <w:abstractNumId w:val="7"/>
  </w:num>
  <w:num w:numId="10">
    <w:abstractNumId w:val="6"/>
  </w:num>
  <w:num w:numId="11">
    <w:abstractNumId w:val="13"/>
  </w:num>
  <w:num w:numId="12">
    <w:abstractNumId w:val="2"/>
  </w:num>
  <w:num w:numId="13">
    <w:abstractNumId w:val="10"/>
  </w:num>
  <w:num w:numId="14">
    <w:abstractNumId w:val="9"/>
  </w:num>
  <w:num w:numId="15">
    <w:abstractNumId w:val="0"/>
  </w:num>
  <w:num w:numId="16">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36" w:lineRule="auto" w:line="251"/>
      <w:ind w:left="10" w:hanging="10"/>
    </w:pPr>
    <w:rPr>
      <w:rFonts w:ascii="Calibri" w:cs="Calibri" w:eastAsia="Calibri" w:hAnsi="Calibri"/>
      <w:color w:val="000000"/>
      <w:sz w:val="24"/>
    </w:rPr>
  </w:style>
  <w:style w:type="paragraph" w:styleId="style3">
    <w:name w:val="heading 3"/>
    <w:basedOn w:val="style0"/>
    <w:next w:val="style0"/>
    <w:link w:val="style4100"/>
    <w:qFormat/>
    <w:pPr>
      <w:keepNext/>
      <w:spacing w:after="0" w:lineRule="auto" w:line="240"/>
      <w:ind w:left="0" w:firstLine="0"/>
      <w:jc w:val="center"/>
      <w:outlineLvl w:val="2"/>
    </w:pPr>
    <w:rPr>
      <w:rFonts w:ascii="Times New Roman" w:cs="Times New Roman" w:eastAsia="Times New Roman" w:hAnsi="Times New Roman"/>
      <w:color w:val="ff0000"/>
      <w:sz w:val="40"/>
      <w:szCs w:val="20"/>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pPr>
      <w:spacing w:after="0" w:lineRule="auto" w:line="240"/>
    </w:pPr>
    <w:rPr/>
    <w:tblPr>
      <w:tblCellMar>
        <w:top w:w="0" w:type="dxa"/>
        <w:left w:w="0" w:type="dxa"/>
        <w:bottom w:w="0" w:type="dxa"/>
        <w:right w:w="0"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fd81042a-b891-45bb-a045-05f3c6ceca4b"/>
    <w:basedOn w:val="style65"/>
    <w:next w:val="style4098"/>
    <w:link w:val="style31"/>
    <w:uiPriority w:val="99"/>
    <w:rPr>
      <w:rFonts w:ascii="Calibri" w:cs="Calibri" w:eastAsia="Calibri" w:hAnsi="Calibri"/>
      <w:color w:val="000000"/>
      <w:sz w:val="24"/>
    </w:rPr>
  </w:style>
  <w:style w:type="character" w:styleId="style85">
    <w:name w:val="Hyperlink"/>
    <w:basedOn w:val="style65"/>
    <w:next w:val="style85"/>
    <w:uiPriority w:val="99"/>
    <w:rPr>
      <w:color w:val="0563c1"/>
      <w:u w:val="single"/>
    </w:rPr>
  </w:style>
  <w:style w:type="character" w:customStyle="1" w:styleId="style4099">
    <w:name w:val="Unresolved Mention"/>
    <w:basedOn w:val="style65"/>
    <w:next w:val="style4099"/>
    <w:uiPriority w:val="99"/>
    <w:rPr>
      <w:color w:val="605e5c"/>
      <w:shd w:val="clear" w:color="auto" w:fill="e1dfdd"/>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0">
    <w:name w:val="Heading 3 Char_3c7b952d-a320-47ef-af3e-a87b3c37abf0"/>
    <w:basedOn w:val="style65"/>
    <w:next w:val="style4100"/>
    <w:link w:val="style3"/>
    <w:rPr>
      <w:rFonts w:ascii="Times New Roman" w:cs="Times New Roman" w:eastAsia="Times New Roman" w:hAnsi="Times New Roman"/>
      <w:color w:val="ff0000"/>
      <w:sz w:val="40"/>
      <w:szCs w:val="20"/>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Words>1577</Words>
  <Pages>1</Pages>
  <Characters>10138</Characters>
  <Application>WPS Office</Application>
  <DocSecurity>0</DocSecurity>
  <Paragraphs>248</Paragraphs>
  <ScaleCrop>false</ScaleCrop>
  <LinksUpToDate>false</LinksUpToDate>
  <CharactersWithSpaces>12329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2024-11-20T13:53:00Z</dcterms:created>
  <dc:creator>Mohammed Mahiuddin</dc:creator>
  <lastModifiedBy>SM-S928B</lastModifiedBy>
  <dcterms:modified xsi:type="dcterms:W3CDTF">2024-11-20T15:22:36Z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eb5e9c941d504e62b0a4a2a3b650ac3e</vt:lpwstr>
  </property>
</Properties>
</file>